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F58" w:rsidRDefault="00871F58" w:rsidP="00871F58">
      <w:pPr>
        <w:pStyle w:val="a4"/>
        <w:widowControl w:val="0"/>
        <w:tabs>
          <w:tab w:val="right" w:pos="9356"/>
        </w:tabs>
        <w:overflowPunct/>
        <w:autoSpaceDE/>
        <w:autoSpaceDN/>
        <w:spacing w:before="120"/>
        <w:outlineLvl w:val="9"/>
        <w:rPr>
          <w:bCs w:val="0"/>
          <w:iCs/>
        </w:rPr>
      </w:pPr>
      <w:r w:rsidRPr="00AF07B6">
        <w:rPr>
          <w:bCs w:val="0"/>
          <w:iCs/>
        </w:rPr>
        <w:t>(На бланке организации)</w:t>
      </w:r>
    </w:p>
    <w:p w:rsidR="00A82144" w:rsidRPr="00A82144" w:rsidRDefault="00A82144" w:rsidP="00A82144">
      <w:pPr>
        <w:pStyle w:val="a4"/>
        <w:widowControl w:val="0"/>
        <w:tabs>
          <w:tab w:val="right" w:pos="9356"/>
        </w:tabs>
        <w:overflowPunct/>
        <w:autoSpaceDE/>
        <w:autoSpaceDN/>
        <w:rPr>
          <w:iCs/>
        </w:rPr>
      </w:pPr>
      <w:r w:rsidRPr="00590215">
        <w:rPr>
          <w:iCs/>
        </w:rPr>
        <w:t>(</w:t>
      </w:r>
      <w:r w:rsidRPr="00797A54">
        <w:rPr>
          <w:iCs/>
          <w:lang w:val="en-US"/>
        </w:rPr>
        <w:t>Letterhead</w:t>
      </w:r>
      <w:r w:rsidRPr="00590215">
        <w:rPr>
          <w:iCs/>
        </w:rPr>
        <w:t>)</w:t>
      </w:r>
    </w:p>
    <w:p w:rsidR="00871F58" w:rsidRDefault="00871F58" w:rsidP="00871F58">
      <w:pPr>
        <w:pStyle w:val="Headcenter"/>
        <w:spacing w:before="0"/>
        <w:jc w:val="right"/>
        <w:rPr>
          <w:b w:val="0"/>
          <w:i/>
        </w:rPr>
      </w:pPr>
    </w:p>
    <w:p w:rsidR="00871F58" w:rsidRDefault="00871F58" w:rsidP="00871F58">
      <w:pPr>
        <w:pStyle w:val="Headcenter"/>
        <w:spacing w:before="0"/>
        <w:jc w:val="right"/>
        <w:rPr>
          <w:b w:val="0"/>
          <w:i/>
        </w:rPr>
      </w:pPr>
      <w:r>
        <w:rPr>
          <w:b w:val="0"/>
          <w:i/>
        </w:rPr>
        <w:t>В ПАО Московская Биржа</w:t>
      </w:r>
    </w:p>
    <w:p w:rsidR="00871F58" w:rsidRPr="00CF4A41" w:rsidRDefault="00871F58" w:rsidP="00871F58">
      <w:pPr>
        <w:pStyle w:val="Headcenter"/>
        <w:spacing w:before="0"/>
        <w:jc w:val="right"/>
        <w:rPr>
          <w:b w:val="0"/>
          <w:i/>
          <w:lang w:val="en-US"/>
        </w:rPr>
      </w:pPr>
      <w:r w:rsidRPr="00FB2CF1">
        <w:rPr>
          <w:b w:val="0"/>
          <w:i/>
        </w:rPr>
        <w:t>В</w:t>
      </w:r>
      <w:r w:rsidRPr="00CF4A41">
        <w:rPr>
          <w:b w:val="0"/>
          <w:i/>
          <w:lang w:val="en-US"/>
        </w:rPr>
        <w:t xml:space="preserve"> </w:t>
      </w:r>
      <w:r w:rsidRPr="00FB2CF1">
        <w:rPr>
          <w:b w:val="0"/>
          <w:i/>
        </w:rPr>
        <w:t>НКО</w:t>
      </w:r>
      <w:r w:rsidRPr="00CF4A41">
        <w:rPr>
          <w:b w:val="0"/>
          <w:i/>
          <w:lang w:val="en-US"/>
        </w:rPr>
        <w:t xml:space="preserve"> </w:t>
      </w:r>
      <w:r w:rsidRPr="00FB2CF1">
        <w:rPr>
          <w:b w:val="0"/>
          <w:i/>
        </w:rPr>
        <w:t>НКЦ</w:t>
      </w:r>
      <w:r w:rsidRPr="00CF4A41">
        <w:rPr>
          <w:b w:val="0"/>
          <w:i/>
          <w:lang w:val="en-US"/>
        </w:rPr>
        <w:t xml:space="preserve"> (</w:t>
      </w:r>
      <w:r w:rsidRPr="00FB2CF1">
        <w:rPr>
          <w:b w:val="0"/>
          <w:i/>
        </w:rPr>
        <w:t>АО</w:t>
      </w:r>
      <w:r w:rsidRPr="00CF4A41">
        <w:rPr>
          <w:b w:val="0"/>
          <w:i/>
          <w:lang w:val="en-US"/>
        </w:rPr>
        <w:t>)</w:t>
      </w:r>
    </w:p>
    <w:p w:rsidR="00A82144" w:rsidRPr="00797A54" w:rsidRDefault="00A82144" w:rsidP="00A82144">
      <w:pPr>
        <w:pStyle w:val="Headcenter"/>
        <w:spacing w:before="0"/>
        <w:jc w:val="right"/>
        <w:rPr>
          <w:b w:val="0"/>
          <w:i/>
          <w:lang w:val="en-US"/>
        </w:rPr>
      </w:pPr>
      <w:r w:rsidRPr="00797A54">
        <w:rPr>
          <w:b w:val="0"/>
          <w:i/>
          <w:lang w:val="en-US"/>
        </w:rPr>
        <w:t>To the PJSC Moscow Exchange</w:t>
      </w:r>
    </w:p>
    <w:p w:rsidR="00A82144" w:rsidRPr="00CF4A41" w:rsidRDefault="00A82144" w:rsidP="00A82144">
      <w:pPr>
        <w:pStyle w:val="Headcenter"/>
        <w:spacing w:before="0"/>
        <w:jc w:val="right"/>
        <w:rPr>
          <w:b w:val="0"/>
          <w:i/>
        </w:rPr>
      </w:pPr>
      <w:r w:rsidRPr="00797A54">
        <w:rPr>
          <w:b w:val="0"/>
          <w:i/>
          <w:lang w:val="en-US"/>
        </w:rPr>
        <w:t>To</w:t>
      </w:r>
      <w:r w:rsidRPr="00CF4A41">
        <w:rPr>
          <w:b w:val="0"/>
          <w:i/>
        </w:rPr>
        <w:t xml:space="preserve"> </w:t>
      </w:r>
      <w:r w:rsidRPr="00797A54">
        <w:rPr>
          <w:b w:val="0"/>
          <w:i/>
          <w:lang w:val="en-US"/>
        </w:rPr>
        <w:t>the</w:t>
      </w:r>
      <w:r w:rsidRPr="00CF4A41">
        <w:rPr>
          <w:b w:val="0"/>
          <w:i/>
        </w:rPr>
        <w:t xml:space="preserve"> </w:t>
      </w:r>
      <w:r w:rsidRPr="00797A54">
        <w:rPr>
          <w:b w:val="0"/>
          <w:i/>
          <w:lang w:val="en-US"/>
        </w:rPr>
        <w:t>CCP</w:t>
      </w:r>
      <w:r w:rsidRPr="00CF4A41">
        <w:rPr>
          <w:b w:val="0"/>
          <w:i/>
        </w:rPr>
        <w:t xml:space="preserve"> </w:t>
      </w:r>
      <w:r w:rsidRPr="00797A54">
        <w:rPr>
          <w:b w:val="0"/>
          <w:i/>
          <w:lang w:val="en-US"/>
        </w:rPr>
        <w:t>NCC</w:t>
      </w:r>
    </w:p>
    <w:p w:rsidR="00871F58" w:rsidRPr="00CF4A41" w:rsidRDefault="00871F58" w:rsidP="00871F58">
      <w:pPr>
        <w:pStyle w:val="1"/>
        <w:widowControl w:val="0"/>
        <w:tabs>
          <w:tab w:val="clear" w:pos="851"/>
          <w:tab w:val="right" w:pos="9356"/>
        </w:tabs>
        <w:suppressAutoHyphens/>
        <w:overflowPunct w:val="0"/>
        <w:autoSpaceDE w:val="0"/>
        <w:adjustRightInd w:val="0"/>
        <w:spacing w:before="0" w:line="360" w:lineRule="atLeast"/>
        <w:ind w:left="142"/>
        <w:jc w:val="center"/>
        <w:textAlignment w:val="baseline"/>
        <w:rPr>
          <w:rStyle w:val="a3"/>
          <w:rFonts w:ascii="Times New Roman CYR" w:eastAsia="Times New Roman" w:hAnsi="Times New Roman CYR" w:cs="Arial"/>
          <w:b/>
          <w:caps/>
          <w:szCs w:val="20"/>
          <w:lang w:eastAsia="ar-SA"/>
        </w:rPr>
      </w:pPr>
    </w:p>
    <w:p w:rsidR="007C68D3" w:rsidRDefault="007C68D3" w:rsidP="007C68D3">
      <w:pPr>
        <w:pStyle w:val="1"/>
        <w:widowControl w:val="0"/>
        <w:tabs>
          <w:tab w:val="clear" w:pos="851"/>
          <w:tab w:val="right" w:pos="9356"/>
        </w:tabs>
        <w:suppressAutoHyphens/>
        <w:overflowPunct w:val="0"/>
        <w:autoSpaceDE w:val="0"/>
        <w:adjustRightInd w:val="0"/>
        <w:spacing w:before="0" w:line="360" w:lineRule="atLeast"/>
        <w:ind w:left="142"/>
        <w:jc w:val="center"/>
        <w:textAlignment w:val="baseline"/>
        <w:rPr>
          <w:rStyle w:val="a3"/>
          <w:rFonts w:ascii="Times New Roman CYR" w:eastAsia="Times New Roman" w:hAnsi="Times New Roman CYR" w:cs="Arial"/>
          <w:b/>
          <w:caps/>
          <w:szCs w:val="20"/>
          <w:lang w:eastAsia="ar-SA"/>
        </w:rPr>
      </w:pPr>
      <w:r w:rsidRPr="00FB2CF1">
        <w:rPr>
          <w:rStyle w:val="a3"/>
          <w:rFonts w:ascii="Times New Roman CYR" w:eastAsia="Times New Roman" w:hAnsi="Times New Roman CYR" w:cs="Arial"/>
          <w:b/>
          <w:caps/>
          <w:szCs w:val="20"/>
          <w:lang w:eastAsia="ar-SA"/>
        </w:rPr>
        <w:t>ЗАЯВЛЕНИЕ</w:t>
      </w:r>
      <w:r>
        <w:rPr>
          <w:rStyle w:val="a3"/>
          <w:rFonts w:ascii="Times New Roman CYR" w:eastAsia="Times New Roman" w:hAnsi="Times New Roman CYR" w:cs="Arial"/>
          <w:b/>
          <w:caps/>
          <w:szCs w:val="20"/>
          <w:lang w:eastAsia="ar-SA"/>
        </w:rPr>
        <w:t xml:space="preserve"> О КЛИРИНГОВЫХ ИДЕНТИФИКАТОРАХ</w:t>
      </w:r>
    </w:p>
    <w:p w:rsidR="007C68D3" w:rsidRDefault="007C68D3" w:rsidP="007C68D3">
      <w:pPr>
        <w:pStyle w:val="1"/>
        <w:widowControl w:val="0"/>
        <w:tabs>
          <w:tab w:val="clear" w:pos="851"/>
          <w:tab w:val="right" w:pos="9356"/>
        </w:tabs>
        <w:suppressAutoHyphens/>
        <w:overflowPunct w:val="0"/>
        <w:autoSpaceDE w:val="0"/>
        <w:adjustRightInd w:val="0"/>
        <w:spacing w:before="0" w:line="360" w:lineRule="atLeast"/>
        <w:ind w:left="142"/>
        <w:jc w:val="center"/>
        <w:textAlignment w:val="baseline"/>
        <w:rPr>
          <w:bCs/>
          <w:lang w:eastAsia="ru-RU"/>
        </w:rPr>
      </w:pPr>
      <w:r>
        <w:rPr>
          <w:bCs/>
          <w:lang w:eastAsia="ru-RU"/>
        </w:rPr>
        <w:t>н</w:t>
      </w:r>
      <w:r w:rsidRPr="00FB2CF1">
        <w:rPr>
          <w:bCs/>
          <w:lang w:eastAsia="ru-RU"/>
        </w:rPr>
        <w:t>а</w:t>
      </w:r>
      <w:r>
        <w:rPr>
          <w:bCs/>
          <w:lang w:eastAsia="ru-RU"/>
        </w:rPr>
        <w:t xml:space="preserve"> валютном рынке и рынке драгоценных металлов</w:t>
      </w:r>
    </w:p>
    <w:p w:rsidR="00A82144" w:rsidRDefault="00A82144" w:rsidP="007C68D3">
      <w:pPr>
        <w:pStyle w:val="1"/>
        <w:widowControl w:val="0"/>
        <w:tabs>
          <w:tab w:val="clear" w:pos="851"/>
          <w:tab w:val="right" w:pos="9356"/>
        </w:tabs>
        <w:suppressAutoHyphens/>
        <w:overflowPunct w:val="0"/>
        <w:autoSpaceDE w:val="0"/>
        <w:adjustRightInd w:val="0"/>
        <w:spacing w:before="0" w:line="360" w:lineRule="atLeast"/>
        <w:ind w:left="142"/>
        <w:jc w:val="center"/>
        <w:textAlignment w:val="baseline"/>
        <w:rPr>
          <w:bCs/>
          <w:lang w:val="en-US" w:eastAsia="ru-RU"/>
        </w:rPr>
      </w:pPr>
      <w:r w:rsidRPr="003F7C84">
        <w:rPr>
          <w:bCs/>
          <w:lang w:val="en-US" w:eastAsia="ru-RU"/>
        </w:rPr>
        <w:t>APPLICATION FOR THE ASSIGNMENT OF CLEARING LOGINS</w:t>
      </w:r>
    </w:p>
    <w:p w:rsidR="00A82144" w:rsidRPr="00A82144" w:rsidRDefault="00A82144" w:rsidP="007C68D3">
      <w:pPr>
        <w:pStyle w:val="1"/>
        <w:widowControl w:val="0"/>
        <w:tabs>
          <w:tab w:val="clear" w:pos="851"/>
          <w:tab w:val="right" w:pos="9356"/>
        </w:tabs>
        <w:suppressAutoHyphens/>
        <w:overflowPunct w:val="0"/>
        <w:autoSpaceDE w:val="0"/>
        <w:adjustRightInd w:val="0"/>
        <w:spacing w:before="0" w:line="360" w:lineRule="atLeast"/>
        <w:ind w:left="142"/>
        <w:jc w:val="center"/>
        <w:textAlignment w:val="baseline"/>
        <w:rPr>
          <w:bCs/>
          <w:lang w:val="en-US" w:eastAsia="ru-RU"/>
        </w:rPr>
      </w:pPr>
      <w:r>
        <w:rPr>
          <w:bCs/>
          <w:lang w:val="en-US" w:eastAsia="ru-RU"/>
        </w:rPr>
        <w:t xml:space="preserve">on the FX market and precious metals market </w:t>
      </w:r>
    </w:p>
    <w:p w:rsidR="007C68D3" w:rsidRPr="00A82144" w:rsidRDefault="007C68D3" w:rsidP="007C68D3">
      <w:pPr>
        <w:pStyle w:val="1"/>
        <w:widowControl w:val="0"/>
        <w:tabs>
          <w:tab w:val="clear" w:pos="851"/>
          <w:tab w:val="right" w:pos="9356"/>
        </w:tabs>
        <w:suppressAutoHyphens/>
        <w:overflowPunct w:val="0"/>
        <w:autoSpaceDE w:val="0"/>
        <w:adjustRightInd w:val="0"/>
        <w:spacing w:before="0" w:line="360" w:lineRule="atLeast"/>
        <w:ind w:left="142"/>
        <w:jc w:val="left"/>
        <w:textAlignment w:val="baseline"/>
        <w:rPr>
          <w:rFonts w:eastAsia="Times New Roman"/>
          <w:b w:val="0"/>
          <w:bCs/>
          <w:szCs w:val="20"/>
          <w:lang w:val="en-US" w:eastAsia="ru-RU"/>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8"/>
      </w:tblGrid>
      <w:tr w:rsidR="007C68D3" w:rsidRPr="00CF4A41" w:rsidTr="00F150E8">
        <w:tc>
          <w:tcPr>
            <w:tcW w:w="2835" w:type="dxa"/>
            <w:tcBorders>
              <w:bottom w:val="single" w:sz="4" w:space="0" w:color="auto"/>
            </w:tcBorders>
            <w:shd w:val="clear" w:color="auto" w:fill="D9D9D9"/>
            <w:vAlign w:val="center"/>
          </w:tcPr>
          <w:p w:rsidR="007C68D3" w:rsidRDefault="007C68D3" w:rsidP="00A82144">
            <w:pPr>
              <w:widowControl w:val="0"/>
              <w:rPr>
                <w:rFonts w:eastAsia="Calibri"/>
                <w:b/>
              </w:rPr>
            </w:pPr>
            <w:r w:rsidRPr="003C03BC">
              <w:rPr>
                <w:rFonts w:eastAsia="Calibri"/>
                <w:b/>
              </w:rPr>
              <w:t xml:space="preserve">Участник </w:t>
            </w:r>
            <w:r>
              <w:rPr>
                <w:rFonts w:eastAsia="Calibri"/>
                <w:b/>
              </w:rPr>
              <w:t>клиринга</w:t>
            </w:r>
          </w:p>
          <w:p w:rsidR="00A82144" w:rsidRPr="00A82144" w:rsidRDefault="00A82144" w:rsidP="00A82144">
            <w:pPr>
              <w:widowControl w:val="0"/>
              <w:rPr>
                <w:rFonts w:eastAsia="Calibri"/>
                <w:b/>
                <w:lang w:val="en-US"/>
              </w:rPr>
            </w:pPr>
            <w:r w:rsidRPr="00A82144">
              <w:rPr>
                <w:rFonts w:eastAsia="Calibri"/>
                <w:b/>
              </w:rPr>
              <w:t>Clearing Member</w:t>
            </w:r>
          </w:p>
        </w:tc>
        <w:tc>
          <w:tcPr>
            <w:tcW w:w="7088" w:type="dxa"/>
            <w:tcBorders>
              <w:bottom w:val="single" w:sz="4" w:space="0" w:color="auto"/>
            </w:tcBorders>
            <w:shd w:val="clear" w:color="auto" w:fill="auto"/>
          </w:tcPr>
          <w:p w:rsidR="007C68D3" w:rsidRDefault="007C68D3" w:rsidP="00A82144">
            <w:pPr>
              <w:widowControl w:val="0"/>
              <w:jc w:val="center"/>
              <w:rPr>
                <w:rFonts w:eastAsia="Calibri"/>
                <w:i/>
              </w:rPr>
            </w:pPr>
            <w:r w:rsidRPr="003C03BC">
              <w:rPr>
                <w:rFonts w:eastAsia="Calibri"/>
                <w:i/>
              </w:rPr>
              <w:t xml:space="preserve">Указывается полное наименование организации – Участника </w:t>
            </w:r>
            <w:r>
              <w:rPr>
                <w:rFonts w:eastAsia="Calibri"/>
                <w:i/>
              </w:rPr>
              <w:t>клиринга</w:t>
            </w:r>
          </w:p>
          <w:p w:rsidR="00A82144" w:rsidRPr="00A82144" w:rsidRDefault="00A82144" w:rsidP="00A82144">
            <w:pPr>
              <w:widowControl w:val="0"/>
              <w:jc w:val="center"/>
              <w:rPr>
                <w:rFonts w:eastAsia="Calibri"/>
                <w:i/>
                <w:lang w:val="en-US"/>
              </w:rPr>
            </w:pPr>
            <w:r w:rsidRPr="00590215">
              <w:rPr>
                <w:rFonts w:eastAsia="Calibri"/>
                <w:i/>
                <w:lang w:val="en-US"/>
              </w:rPr>
              <w:t>Full name of the Clearing Member is indicated</w:t>
            </w:r>
          </w:p>
        </w:tc>
      </w:tr>
      <w:tr w:rsidR="007C68D3" w:rsidRPr="00CF4A41" w:rsidTr="00F150E8">
        <w:tc>
          <w:tcPr>
            <w:tcW w:w="2835" w:type="dxa"/>
            <w:tcBorders>
              <w:bottom w:val="single" w:sz="4" w:space="0" w:color="auto"/>
            </w:tcBorders>
            <w:shd w:val="clear" w:color="auto" w:fill="D9D9D9"/>
            <w:vAlign w:val="center"/>
          </w:tcPr>
          <w:p w:rsidR="007C68D3" w:rsidRDefault="007C68D3" w:rsidP="00A82144">
            <w:pPr>
              <w:widowControl w:val="0"/>
              <w:rPr>
                <w:rFonts w:eastAsia="Calibri"/>
                <w:b/>
              </w:rPr>
            </w:pPr>
            <w:r w:rsidRPr="003C03BC">
              <w:rPr>
                <w:rFonts w:eastAsia="Calibri"/>
                <w:b/>
              </w:rPr>
              <w:t>Идентификатор</w:t>
            </w:r>
          </w:p>
          <w:p w:rsidR="00A82144" w:rsidRPr="00A82144" w:rsidRDefault="00A82144" w:rsidP="00A82144">
            <w:pPr>
              <w:widowControl w:val="0"/>
              <w:rPr>
                <w:rFonts w:eastAsia="Calibri"/>
                <w:b/>
                <w:lang w:val="en-US"/>
              </w:rPr>
            </w:pPr>
            <w:r>
              <w:rPr>
                <w:rFonts w:eastAsia="Calibri"/>
                <w:b/>
                <w:lang w:val="en-US"/>
              </w:rPr>
              <w:t>Identifier</w:t>
            </w:r>
          </w:p>
        </w:tc>
        <w:tc>
          <w:tcPr>
            <w:tcW w:w="7088" w:type="dxa"/>
            <w:tcBorders>
              <w:bottom w:val="single" w:sz="4" w:space="0" w:color="auto"/>
            </w:tcBorders>
            <w:shd w:val="clear" w:color="auto" w:fill="auto"/>
          </w:tcPr>
          <w:p w:rsidR="00A82144" w:rsidRPr="00CF4A41" w:rsidRDefault="007C68D3" w:rsidP="00A82144">
            <w:pPr>
              <w:widowControl w:val="0"/>
              <w:jc w:val="center"/>
              <w:rPr>
                <w:rFonts w:eastAsia="Calibri"/>
                <w:i/>
                <w:lang w:val="en-US"/>
              </w:rPr>
            </w:pPr>
            <w:r>
              <w:rPr>
                <w:rFonts w:eastAsia="Calibri"/>
                <w:i/>
              </w:rPr>
              <w:t>Указывается</w:t>
            </w:r>
            <w:r w:rsidRPr="00CF4A41">
              <w:rPr>
                <w:rFonts w:eastAsia="Calibri"/>
                <w:i/>
                <w:lang w:val="en-US"/>
              </w:rPr>
              <w:t xml:space="preserve"> </w:t>
            </w:r>
            <w:r>
              <w:rPr>
                <w:rFonts w:eastAsia="Calibri"/>
                <w:i/>
              </w:rPr>
              <w:t>идентификатор</w:t>
            </w:r>
            <w:r w:rsidRPr="00CF4A41">
              <w:rPr>
                <w:rFonts w:eastAsia="Calibri"/>
                <w:i/>
                <w:lang w:val="en-US"/>
              </w:rPr>
              <w:t xml:space="preserve"> </w:t>
            </w:r>
            <w:r>
              <w:rPr>
                <w:rFonts w:eastAsia="Calibri"/>
                <w:i/>
              </w:rPr>
              <w:t>Участника</w:t>
            </w:r>
            <w:r w:rsidRPr="00CF4A41">
              <w:rPr>
                <w:rFonts w:eastAsia="Calibri"/>
                <w:i/>
                <w:lang w:val="en-US"/>
              </w:rPr>
              <w:t xml:space="preserve"> </w:t>
            </w:r>
            <w:r>
              <w:rPr>
                <w:rFonts w:eastAsia="Calibri"/>
                <w:i/>
              </w:rPr>
              <w:t>клиринга</w:t>
            </w:r>
          </w:p>
          <w:p w:rsidR="007C68D3" w:rsidRPr="00A82144" w:rsidRDefault="00A82144" w:rsidP="00A82144">
            <w:pPr>
              <w:widowControl w:val="0"/>
              <w:jc w:val="center"/>
              <w:rPr>
                <w:rFonts w:eastAsia="Calibri"/>
                <w:i/>
                <w:lang w:val="en-US"/>
              </w:rPr>
            </w:pPr>
            <w:r>
              <w:rPr>
                <w:rFonts w:eastAsia="Calibri"/>
                <w:i/>
                <w:lang w:val="en-US"/>
              </w:rPr>
              <w:t>Identifier of the Clearing Member is indicated</w:t>
            </w:r>
            <w:r w:rsidR="007C68D3" w:rsidRPr="00A82144">
              <w:rPr>
                <w:rFonts w:eastAsia="Calibri"/>
                <w:i/>
                <w:lang w:val="en-US"/>
              </w:rPr>
              <w:t xml:space="preserve"> </w:t>
            </w:r>
          </w:p>
        </w:tc>
      </w:tr>
    </w:tbl>
    <w:p w:rsidR="007C68D3" w:rsidRDefault="007C68D3" w:rsidP="007C68D3">
      <w:pPr>
        <w:widowControl w:val="0"/>
        <w:spacing w:before="120"/>
        <w:ind w:firstLine="567"/>
        <w:jc w:val="both"/>
        <w:rPr>
          <w:i/>
        </w:rPr>
      </w:pPr>
      <w:r w:rsidRPr="006D067D">
        <w:t xml:space="preserve">Просит, в соответствии с договором Интегрированного технологического сервиса № _______ от «___» ________ 20___, </w:t>
      </w:r>
      <w:r>
        <w:t>(</w:t>
      </w:r>
      <w:r w:rsidRPr="003C03BC">
        <w:rPr>
          <w:i/>
        </w:rPr>
        <w:t>необходимо выбрать ОДИН из вариантов А или В, или С</w:t>
      </w:r>
      <w:r>
        <w:rPr>
          <w:i/>
        </w:rPr>
        <w:t>)</w:t>
      </w:r>
      <w:r w:rsidRPr="003C03BC">
        <w:rPr>
          <w:i/>
        </w:rPr>
        <w:t>:</w:t>
      </w:r>
    </w:p>
    <w:p w:rsidR="00630B74" w:rsidRPr="00630B74" w:rsidRDefault="00630B74" w:rsidP="00630B74">
      <w:pPr>
        <w:widowControl w:val="0"/>
        <w:spacing w:after="120"/>
        <w:ind w:firstLine="567"/>
        <w:jc w:val="both"/>
        <w:rPr>
          <w:i/>
          <w:lang w:val="en-US"/>
        </w:rPr>
      </w:pPr>
      <w:r w:rsidRPr="00590215">
        <w:rPr>
          <w:lang w:val="en-US"/>
        </w:rPr>
        <w:t>Asks in accordance with the Integrated technological service agreement №_____ dated «___» _________20___, (</w:t>
      </w:r>
      <w:r w:rsidRPr="00590215">
        <w:rPr>
          <w:i/>
          <w:lang w:val="en-US"/>
        </w:rPr>
        <w:t>please choose ONE of the following options A, B or C</w:t>
      </w:r>
      <w:r w:rsidRPr="00590215">
        <w:rPr>
          <w:lang w:val="en-US"/>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C68D3" w:rsidRPr="00CF4A41" w:rsidTr="00F150E8">
        <w:tc>
          <w:tcPr>
            <w:tcW w:w="10348" w:type="dxa"/>
            <w:shd w:val="clear" w:color="auto" w:fill="auto"/>
          </w:tcPr>
          <w:p w:rsidR="007C68D3" w:rsidRPr="00630B74" w:rsidRDefault="007C68D3" w:rsidP="00630B74">
            <w:pPr>
              <w:widowControl w:val="0"/>
              <w:numPr>
                <w:ilvl w:val="0"/>
                <w:numId w:val="1"/>
              </w:numPr>
              <w:tabs>
                <w:tab w:val="left" w:pos="426"/>
                <w:tab w:val="left" w:pos="5421"/>
                <w:tab w:val="left" w:pos="5634"/>
              </w:tabs>
              <w:ind w:left="425" w:hanging="425"/>
              <w:jc w:val="both"/>
              <w:rPr>
                <w:b/>
                <w:u w:val="single"/>
              </w:rPr>
            </w:pPr>
            <w:r w:rsidRPr="003C03BC">
              <w:rPr>
                <w:rFonts w:ascii="Segoe UI Symbol" w:hAnsi="Segoe UI Symbol" w:cs="Segoe UI Symbol"/>
              </w:rPr>
              <w:t>☐</w:t>
            </w:r>
            <w:r>
              <w:rPr>
                <w:b/>
                <w:u w:val="single"/>
              </w:rPr>
              <w:t xml:space="preserve"> присвоить новы</w:t>
            </w:r>
            <w:r w:rsidRPr="003C03BC">
              <w:rPr>
                <w:b/>
                <w:u w:val="single"/>
              </w:rPr>
              <w:t xml:space="preserve">е </w:t>
            </w:r>
            <w:r>
              <w:rPr>
                <w:b/>
                <w:u w:val="single"/>
              </w:rPr>
              <w:t>клиринговые идентификатор</w:t>
            </w:r>
            <w:r w:rsidRPr="003C03BC">
              <w:rPr>
                <w:b/>
                <w:u w:val="single"/>
              </w:rPr>
              <w:t xml:space="preserve">ы </w:t>
            </w:r>
            <w:r w:rsidRPr="003C03BC">
              <w:t>в количестве</w:t>
            </w:r>
            <w:r w:rsidRPr="003C03BC">
              <w:rPr>
                <w:b/>
              </w:rPr>
              <w:t>__________</w:t>
            </w:r>
          </w:p>
          <w:p w:rsidR="00630B74" w:rsidRPr="00630B74" w:rsidRDefault="00630B74" w:rsidP="00630B74">
            <w:pPr>
              <w:widowControl w:val="0"/>
              <w:tabs>
                <w:tab w:val="left" w:pos="5421"/>
                <w:tab w:val="left" w:pos="5634"/>
              </w:tabs>
              <w:spacing w:after="120"/>
              <w:ind w:left="605"/>
              <w:jc w:val="both"/>
              <w:rPr>
                <w:b/>
                <w:u w:val="single"/>
                <w:lang w:val="en-US"/>
              </w:rPr>
            </w:pPr>
            <w:r w:rsidRPr="00CF4A41">
              <w:rPr>
                <w:b/>
                <w:u w:val="single"/>
              </w:rPr>
              <w:t xml:space="preserve"> </w:t>
            </w:r>
            <w:r>
              <w:rPr>
                <w:b/>
                <w:u w:val="single"/>
                <w:lang w:val="en-US"/>
              </w:rPr>
              <w:t>to assign new clearing login(s)</w:t>
            </w:r>
            <w:r w:rsidRPr="002E699F">
              <w:rPr>
                <w:b/>
                <w:u w:val="single"/>
                <w:lang w:val="en-US"/>
              </w:rPr>
              <w:t xml:space="preserve"> </w:t>
            </w:r>
            <w:r w:rsidRPr="00530E5C">
              <w:rPr>
                <w:lang w:val="en-US"/>
              </w:rPr>
              <w:t>in the amount of</w:t>
            </w:r>
          </w:p>
        </w:tc>
      </w:tr>
      <w:tr w:rsidR="007C68D3" w:rsidRPr="00CF4A41" w:rsidTr="00F150E8">
        <w:tc>
          <w:tcPr>
            <w:tcW w:w="10348" w:type="dxa"/>
            <w:shd w:val="clear" w:color="auto" w:fill="auto"/>
          </w:tcPr>
          <w:p w:rsidR="007C68D3" w:rsidRPr="00CF4A41" w:rsidRDefault="007C68D3" w:rsidP="00F150E8">
            <w:pPr>
              <w:widowControl w:val="0"/>
              <w:tabs>
                <w:tab w:val="left" w:pos="0"/>
              </w:tabs>
              <w:jc w:val="both"/>
              <w:rPr>
                <w:b/>
                <w:sz w:val="18"/>
                <w:szCs w:val="18"/>
                <w:lang w:val="en-US"/>
              </w:rPr>
            </w:pPr>
            <w:r w:rsidRPr="003C03BC">
              <w:rPr>
                <w:sz w:val="18"/>
                <w:szCs w:val="18"/>
              </w:rPr>
              <w:t>Присваивается один или несколько новых</w:t>
            </w:r>
            <w:r>
              <w:rPr>
                <w:sz w:val="18"/>
                <w:szCs w:val="18"/>
              </w:rPr>
              <w:t xml:space="preserve"> </w:t>
            </w:r>
            <w:r w:rsidRPr="003C03BC">
              <w:rPr>
                <w:sz w:val="18"/>
                <w:szCs w:val="18"/>
              </w:rPr>
              <w:t>идентификаторов ОДНОГО типа с ОДИНАКОВЫМИ полномочиями</w:t>
            </w:r>
            <w:r>
              <w:rPr>
                <w:sz w:val="18"/>
                <w:szCs w:val="18"/>
              </w:rPr>
              <w:t xml:space="preserve">. </w:t>
            </w:r>
            <w:r w:rsidRPr="009524EA">
              <w:rPr>
                <w:b/>
                <w:sz w:val="18"/>
                <w:szCs w:val="18"/>
              </w:rPr>
              <w:t>Заполня</w:t>
            </w:r>
            <w:r>
              <w:rPr>
                <w:b/>
                <w:sz w:val="18"/>
                <w:szCs w:val="18"/>
              </w:rPr>
              <w:t>ю</w:t>
            </w:r>
            <w:r w:rsidRPr="009524EA">
              <w:rPr>
                <w:b/>
                <w:sz w:val="18"/>
                <w:szCs w:val="18"/>
              </w:rPr>
              <w:t>тся</w:t>
            </w:r>
            <w:r w:rsidRPr="00CF4A41">
              <w:rPr>
                <w:b/>
                <w:sz w:val="18"/>
                <w:szCs w:val="18"/>
                <w:lang w:val="en-US"/>
              </w:rPr>
              <w:t xml:space="preserve"> «</w:t>
            </w:r>
            <w:r w:rsidRPr="009524EA">
              <w:rPr>
                <w:b/>
                <w:sz w:val="18"/>
                <w:szCs w:val="18"/>
              </w:rPr>
              <w:t>Полномочия</w:t>
            </w:r>
            <w:r w:rsidRPr="00CF4A41">
              <w:rPr>
                <w:b/>
                <w:sz w:val="18"/>
                <w:szCs w:val="18"/>
                <w:lang w:val="en-US"/>
              </w:rPr>
              <w:t xml:space="preserve"> </w:t>
            </w:r>
            <w:r>
              <w:rPr>
                <w:b/>
                <w:sz w:val="18"/>
                <w:szCs w:val="18"/>
              </w:rPr>
              <w:t>клиринговых</w:t>
            </w:r>
            <w:r w:rsidRPr="00CF4A41">
              <w:rPr>
                <w:b/>
                <w:sz w:val="18"/>
                <w:szCs w:val="18"/>
                <w:lang w:val="en-US"/>
              </w:rPr>
              <w:t xml:space="preserve"> </w:t>
            </w:r>
            <w:r w:rsidRPr="009524EA">
              <w:rPr>
                <w:b/>
                <w:sz w:val="18"/>
                <w:szCs w:val="18"/>
              </w:rPr>
              <w:t>идентификаторов</w:t>
            </w:r>
            <w:r w:rsidRPr="00CF4A41">
              <w:rPr>
                <w:b/>
                <w:sz w:val="18"/>
                <w:szCs w:val="18"/>
                <w:lang w:val="en-US"/>
              </w:rPr>
              <w:t xml:space="preserve">» </w:t>
            </w:r>
            <w:r w:rsidRPr="009524EA">
              <w:rPr>
                <w:b/>
                <w:sz w:val="18"/>
                <w:szCs w:val="18"/>
              </w:rPr>
              <w:t>и</w:t>
            </w:r>
            <w:r w:rsidRPr="00CF4A41">
              <w:rPr>
                <w:b/>
                <w:sz w:val="18"/>
                <w:szCs w:val="18"/>
                <w:lang w:val="en-US"/>
              </w:rPr>
              <w:t xml:space="preserve"> </w:t>
            </w:r>
            <w:r w:rsidRPr="009524EA">
              <w:rPr>
                <w:b/>
                <w:sz w:val="18"/>
                <w:szCs w:val="18"/>
              </w:rPr>
              <w:t>Приложение</w:t>
            </w:r>
            <w:r w:rsidRPr="00CF4A41">
              <w:rPr>
                <w:b/>
                <w:sz w:val="18"/>
                <w:szCs w:val="18"/>
                <w:lang w:val="en-US"/>
              </w:rPr>
              <w:t xml:space="preserve"> №1 «</w:t>
            </w:r>
            <w:r w:rsidRPr="009524EA">
              <w:rPr>
                <w:b/>
                <w:sz w:val="18"/>
                <w:szCs w:val="18"/>
              </w:rPr>
              <w:t>Информация</w:t>
            </w:r>
            <w:r w:rsidRPr="00CF4A41">
              <w:rPr>
                <w:b/>
                <w:sz w:val="18"/>
                <w:szCs w:val="18"/>
                <w:lang w:val="en-US"/>
              </w:rPr>
              <w:t xml:space="preserve"> </w:t>
            </w:r>
            <w:r w:rsidRPr="009524EA">
              <w:rPr>
                <w:b/>
                <w:sz w:val="18"/>
                <w:szCs w:val="18"/>
              </w:rPr>
              <w:t>о</w:t>
            </w:r>
            <w:r w:rsidRPr="00CF4A41">
              <w:rPr>
                <w:b/>
                <w:sz w:val="18"/>
                <w:szCs w:val="18"/>
                <w:lang w:val="en-US"/>
              </w:rPr>
              <w:t xml:space="preserve"> </w:t>
            </w:r>
            <w:r w:rsidRPr="009524EA">
              <w:rPr>
                <w:b/>
                <w:sz w:val="18"/>
                <w:szCs w:val="18"/>
              </w:rPr>
              <w:t>подключении</w:t>
            </w:r>
            <w:r w:rsidRPr="00CF4A41">
              <w:rPr>
                <w:b/>
                <w:sz w:val="18"/>
                <w:szCs w:val="18"/>
                <w:lang w:val="en-US"/>
              </w:rPr>
              <w:t>»</w:t>
            </w:r>
          </w:p>
          <w:p w:rsidR="00630B74" w:rsidRPr="00630B74" w:rsidRDefault="00630B74" w:rsidP="00F150E8">
            <w:pPr>
              <w:widowControl w:val="0"/>
              <w:tabs>
                <w:tab w:val="left" w:pos="0"/>
              </w:tabs>
              <w:jc w:val="both"/>
              <w:rPr>
                <w:sz w:val="18"/>
                <w:szCs w:val="18"/>
                <w:lang w:val="en-US"/>
              </w:rPr>
            </w:pPr>
            <w:r>
              <w:rPr>
                <w:sz w:val="18"/>
                <w:szCs w:val="18"/>
                <w:lang w:val="en-US"/>
              </w:rPr>
              <w:t xml:space="preserve">One or several new clearing logins of ONE type with the SAME powers on the chosen market is assigned. </w:t>
            </w:r>
            <w:r w:rsidRPr="004C6D67">
              <w:rPr>
                <w:b/>
                <w:sz w:val="18"/>
                <w:szCs w:val="18"/>
                <w:lang w:val="en-US"/>
              </w:rPr>
              <w:t xml:space="preserve">“Clearing Logins powers” and Supplement 1 “Connection details” are to be </w:t>
            </w:r>
            <w:r>
              <w:rPr>
                <w:b/>
                <w:sz w:val="18"/>
                <w:szCs w:val="18"/>
                <w:lang w:val="en-US"/>
              </w:rPr>
              <w:t>filled in</w:t>
            </w:r>
          </w:p>
        </w:tc>
      </w:tr>
    </w:tbl>
    <w:p w:rsidR="007C68D3" w:rsidRPr="00630B74" w:rsidRDefault="007C68D3" w:rsidP="007C68D3">
      <w:pPr>
        <w:widowControl w:val="0"/>
        <w:tabs>
          <w:tab w:val="left" w:pos="0"/>
        </w:tabs>
        <w:jc w:val="both"/>
        <w:rPr>
          <w:lang w:val="en-US"/>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3856"/>
      </w:tblGrid>
      <w:tr w:rsidR="007C68D3" w:rsidRPr="003C03BC" w:rsidTr="00F150E8">
        <w:tc>
          <w:tcPr>
            <w:tcW w:w="6492" w:type="dxa"/>
            <w:shd w:val="clear" w:color="auto" w:fill="auto"/>
          </w:tcPr>
          <w:p w:rsidR="007C68D3" w:rsidRPr="00630B74" w:rsidRDefault="007C68D3" w:rsidP="00630B74">
            <w:pPr>
              <w:widowControl w:val="0"/>
              <w:numPr>
                <w:ilvl w:val="0"/>
                <w:numId w:val="1"/>
              </w:numPr>
              <w:ind w:left="425" w:hanging="425"/>
              <w:jc w:val="both"/>
              <w:rPr>
                <w:b/>
                <w:u w:val="single"/>
              </w:rPr>
            </w:pPr>
            <w:r w:rsidRPr="003C03BC">
              <w:rPr>
                <w:rFonts w:ascii="Segoe UI Symbol" w:hAnsi="Segoe UI Symbol" w:cs="Segoe UI Symbol"/>
              </w:rPr>
              <w:t>☐</w:t>
            </w:r>
            <w:r w:rsidRPr="003C03BC">
              <w:rPr>
                <w:b/>
                <w:u w:val="single"/>
              </w:rPr>
              <w:t xml:space="preserve"> изменить полномочия по </w:t>
            </w:r>
            <w:r>
              <w:rPr>
                <w:b/>
                <w:u w:val="single"/>
              </w:rPr>
              <w:t>клиринговым идентификатора</w:t>
            </w:r>
            <w:r w:rsidRPr="003C03BC">
              <w:rPr>
                <w:b/>
                <w:u w:val="single"/>
              </w:rPr>
              <w:t>м</w:t>
            </w:r>
            <w:r w:rsidRPr="003C03BC">
              <w:rPr>
                <w:b/>
                <w:vertAlign w:val="superscript"/>
              </w:rPr>
              <w:t xml:space="preserve"> </w:t>
            </w:r>
          </w:p>
          <w:p w:rsidR="00630B74" w:rsidRPr="00630B74" w:rsidRDefault="00630B74" w:rsidP="00630B74">
            <w:pPr>
              <w:widowControl w:val="0"/>
              <w:spacing w:after="120"/>
              <w:ind w:left="605"/>
              <w:jc w:val="both"/>
              <w:rPr>
                <w:b/>
                <w:u w:val="single"/>
                <w:lang w:val="en-US"/>
              </w:rPr>
            </w:pPr>
            <w:r>
              <w:rPr>
                <w:b/>
                <w:u w:val="single"/>
                <w:lang w:val="en-US"/>
              </w:rPr>
              <w:t xml:space="preserve"> to change powers of the clearing login(s)</w:t>
            </w:r>
          </w:p>
        </w:tc>
        <w:tc>
          <w:tcPr>
            <w:tcW w:w="3856" w:type="dxa"/>
            <w:shd w:val="clear" w:color="auto" w:fill="auto"/>
          </w:tcPr>
          <w:p w:rsidR="007C68D3" w:rsidRDefault="007C68D3" w:rsidP="007C68D3">
            <w:pPr>
              <w:widowControl w:val="0"/>
              <w:numPr>
                <w:ilvl w:val="0"/>
                <w:numId w:val="1"/>
              </w:numPr>
              <w:tabs>
                <w:tab w:val="left" w:pos="431"/>
              </w:tabs>
              <w:spacing w:after="120"/>
              <w:ind w:left="431" w:hanging="431"/>
              <w:jc w:val="both"/>
              <w:rPr>
                <w:b/>
                <w:u w:val="single"/>
              </w:rPr>
            </w:pPr>
            <w:r w:rsidRPr="003C03BC">
              <w:rPr>
                <w:rFonts w:ascii="Segoe UI Symbol" w:hAnsi="Segoe UI Symbol" w:cs="Segoe UI Symbol"/>
              </w:rPr>
              <w:t>☐</w:t>
            </w:r>
            <w:r w:rsidRPr="003C03BC">
              <w:rPr>
                <w:b/>
                <w:u w:val="single"/>
              </w:rPr>
              <w:t xml:space="preserve"> аннулировать </w:t>
            </w:r>
            <w:r>
              <w:rPr>
                <w:b/>
                <w:u w:val="single"/>
              </w:rPr>
              <w:t>клиринговые идентификатор</w:t>
            </w:r>
            <w:r w:rsidRPr="003C03BC">
              <w:rPr>
                <w:b/>
                <w:u w:val="single"/>
              </w:rPr>
              <w:t>ы</w:t>
            </w:r>
          </w:p>
          <w:p w:rsidR="00630B74" w:rsidRPr="003C03BC" w:rsidRDefault="00630B74" w:rsidP="00630B74">
            <w:pPr>
              <w:widowControl w:val="0"/>
              <w:spacing w:after="120"/>
              <w:ind w:left="628"/>
              <w:jc w:val="both"/>
              <w:rPr>
                <w:b/>
                <w:u w:val="single"/>
              </w:rPr>
            </w:pPr>
            <w:r>
              <w:rPr>
                <w:b/>
                <w:u w:val="single"/>
                <w:lang w:val="en-US"/>
              </w:rPr>
              <w:t xml:space="preserve"> to annul clearing logins</w:t>
            </w:r>
          </w:p>
        </w:tc>
      </w:tr>
      <w:tr w:rsidR="007C68D3" w:rsidRPr="00CF4A41" w:rsidTr="00F150E8">
        <w:trPr>
          <w:trHeight w:val="1043"/>
        </w:trPr>
        <w:tc>
          <w:tcPr>
            <w:tcW w:w="6492" w:type="dxa"/>
            <w:shd w:val="clear" w:color="auto" w:fill="auto"/>
          </w:tcPr>
          <w:p w:rsidR="007C68D3" w:rsidRDefault="007C68D3" w:rsidP="00F150E8">
            <w:pPr>
              <w:widowControl w:val="0"/>
              <w:tabs>
                <w:tab w:val="left" w:pos="0"/>
              </w:tabs>
              <w:spacing w:after="120"/>
              <w:jc w:val="both"/>
              <w:rPr>
                <w:b/>
              </w:rPr>
            </w:pPr>
            <w:r w:rsidRPr="003C03BC">
              <w:rPr>
                <w:sz w:val="18"/>
                <w:szCs w:val="18"/>
              </w:rPr>
              <w:t>Изменяются полномочия по одному или нескольким идентификаторам</w:t>
            </w:r>
            <w:r>
              <w:rPr>
                <w:sz w:val="18"/>
                <w:szCs w:val="18"/>
              </w:rPr>
              <w:t xml:space="preserve"> на выбранном рынке</w:t>
            </w:r>
            <w:r w:rsidRPr="003C03BC">
              <w:rPr>
                <w:sz w:val="18"/>
                <w:szCs w:val="18"/>
              </w:rPr>
              <w:t>, для нескольких идентификаторов устанавливаются ОДИНАКОВЫЕ полномочия.</w:t>
            </w:r>
            <w:r>
              <w:rPr>
                <w:b/>
              </w:rPr>
              <w:t xml:space="preserve"> Заполняется </w:t>
            </w:r>
            <w:r w:rsidRPr="003C03BC">
              <w:rPr>
                <w:b/>
              </w:rPr>
              <w:t xml:space="preserve">«Полномочия </w:t>
            </w:r>
            <w:r>
              <w:rPr>
                <w:b/>
              </w:rPr>
              <w:t xml:space="preserve">клиринговых </w:t>
            </w:r>
            <w:r w:rsidRPr="003C03BC">
              <w:rPr>
                <w:b/>
              </w:rPr>
              <w:t>иден</w:t>
            </w:r>
            <w:r>
              <w:rPr>
                <w:b/>
              </w:rPr>
              <w:t>тификаторов» и/или Приложение №1</w:t>
            </w:r>
            <w:r w:rsidRPr="003C03BC">
              <w:rPr>
                <w:b/>
              </w:rPr>
              <w:t xml:space="preserve"> «Информация о подключении»</w:t>
            </w:r>
          </w:p>
          <w:p w:rsidR="00630B74" w:rsidRPr="00630B74" w:rsidRDefault="00630B74" w:rsidP="00F150E8">
            <w:pPr>
              <w:widowControl w:val="0"/>
              <w:tabs>
                <w:tab w:val="left" w:pos="0"/>
              </w:tabs>
              <w:spacing w:after="120"/>
              <w:jc w:val="both"/>
              <w:rPr>
                <w:sz w:val="18"/>
                <w:szCs w:val="18"/>
                <w:lang w:val="en-US"/>
              </w:rPr>
            </w:pPr>
            <w:r>
              <w:rPr>
                <w:sz w:val="18"/>
                <w:szCs w:val="18"/>
                <w:lang w:val="en-US"/>
              </w:rPr>
              <w:t>Powers under one or several clearing logins on the chosen market are changed, several clearing logins are conferred with the SAME powers</w:t>
            </w:r>
            <w:r w:rsidRPr="004C6D67">
              <w:rPr>
                <w:sz w:val="18"/>
                <w:szCs w:val="18"/>
                <w:lang w:val="en-US"/>
              </w:rPr>
              <w:t>.</w:t>
            </w:r>
            <w:r w:rsidRPr="004C6D67">
              <w:rPr>
                <w:b/>
                <w:lang w:val="en-US"/>
              </w:rPr>
              <w:t xml:space="preserve"> </w:t>
            </w:r>
            <w:r w:rsidRPr="00942EA0">
              <w:rPr>
                <w:b/>
                <w:lang w:val="en-US"/>
              </w:rPr>
              <w:t>“Clearing Logins powers” and</w:t>
            </w:r>
            <w:r>
              <w:rPr>
                <w:b/>
                <w:lang w:val="en-US"/>
              </w:rPr>
              <w:t>/or</w:t>
            </w:r>
            <w:r w:rsidRPr="00942EA0">
              <w:rPr>
                <w:b/>
                <w:lang w:val="en-US"/>
              </w:rPr>
              <w:t xml:space="preserve"> Supplement 1 “Connection details” are to be </w:t>
            </w:r>
            <w:r>
              <w:rPr>
                <w:b/>
                <w:lang w:val="en-US"/>
              </w:rPr>
              <w:t>filled in</w:t>
            </w:r>
          </w:p>
        </w:tc>
        <w:tc>
          <w:tcPr>
            <w:tcW w:w="3856" w:type="dxa"/>
            <w:shd w:val="clear" w:color="auto" w:fill="auto"/>
          </w:tcPr>
          <w:p w:rsidR="007C68D3" w:rsidRDefault="007C68D3" w:rsidP="00F150E8">
            <w:pPr>
              <w:widowControl w:val="0"/>
              <w:tabs>
                <w:tab w:val="left" w:pos="0"/>
              </w:tabs>
              <w:spacing w:after="120"/>
              <w:jc w:val="both"/>
              <w:rPr>
                <w:b/>
              </w:rPr>
            </w:pPr>
            <w:r w:rsidRPr="003C03BC">
              <w:rPr>
                <w:b/>
              </w:rPr>
              <w:t xml:space="preserve">Не заполняются </w:t>
            </w:r>
            <w:r w:rsidRPr="009524EA">
              <w:rPr>
                <w:b/>
              </w:rPr>
              <w:t>«Полномочия</w:t>
            </w:r>
            <w:r>
              <w:rPr>
                <w:b/>
              </w:rPr>
              <w:t xml:space="preserve"> клиринговых</w:t>
            </w:r>
            <w:r w:rsidRPr="009524EA">
              <w:rPr>
                <w:b/>
              </w:rPr>
              <w:t xml:space="preserve"> идентификаторов» </w:t>
            </w:r>
            <w:r>
              <w:rPr>
                <w:b/>
              </w:rPr>
              <w:t xml:space="preserve">и </w:t>
            </w:r>
            <w:r w:rsidRPr="009524EA">
              <w:rPr>
                <w:b/>
              </w:rPr>
              <w:t>Приложение №1 «Информация о подключении»</w:t>
            </w:r>
          </w:p>
          <w:p w:rsidR="00630B74" w:rsidRPr="00630B74" w:rsidRDefault="00630B74" w:rsidP="00F150E8">
            <w:pPr>
              <w:widowControl w:val="0"/>
              <w:tabs>
                <w:tab w:val="left" w:pos="0"/>
              </w:tabs>
              <w:spacing w:after="120"/>
              <w:jc w:val="both"/>
              <w:rPr>
                <w:sz w:val="18"/>
                <w:szCs w:val="18"/>
                <w:lang w:val="en-US"/>
              </w:rPr>
            </w:pPr>
            <w:r w:rsidRPr="00942EA0">
              <w:rPr>
                <w:b/>
                <w:lang w:val="en-US"/>
              </w:rPr>
              <w:t xml:space="preserve">“Clearing Logins powers” and Supplement 1 “Connection details” are </w:t>
            </w:r>
            <w:r>
              <w:rPr>
                <w:b/>
                <w:lang w:val="en-US"/>
              </w:rPr>
              <w:t>not</w:t>
            </w:r>
            <w:r w:rsidRPr="00942EA0">
              <w:rPr>
                <w:b/>
                <w:lang w:val="en-US"/>
              </w:rPr>
              <w:t xml:space="preserve"> </w:t>
            </w:r>
            <w:r>
              <w:rPr>
                <w:b/>
                <w:lang w:val="en-US"/>
              </w:rPr>
              <w:t>filled in</w:t>
            </w:r>
          </w:p>
        </w:tc>
      </w:tr>
      <w:tr w:rsidR="007C68D3" w:rsidRPr="00CF4A41" w:rsidTr="00F150E8">
        <w:tc>
          <w:tcPr>
            <w:tcW w:w="10348" w:type="dxa"/>
            <w:gridSpan w:val="2"/>
            <w:shd w:val="clear" w:color="auto" w:fill="D9D9D9"/>
            <w:vAlign w:val="center"/>
          </w:tcPr>
          <w:p w:rsidR="007C68D3" w:rsidRDefault="007C68D3" w:rsidP="00F150E8">
            <w:pPr>
              <w:widowControl w:val="0"/>
              <w:rPr>
                <w:rFonts w:eastAsia="Calibri"/>
                <w:i/>
              </w:rPr>
            </w:pPr>
            <w:r>
              <w:rPr>
                <w:rFonts w:eastAsia="Calibri"/>
                <w:b/>
              </w:rPr>
              <w:t>Клиринговый(е) и</w:t>
            </w:r>
            <w:r w:rsidRPr="003C03BC">
              <w:rPr>
                <w:rFonts w:eastAsia="Calibri"/>
                <w:b/>
              </w:rPr>
              <w:t>дентификатор(ы)</w:t>
            </w:r>
            <w:r>
              <w:rPr>
                <w:rFonts w:eastAsia="Calibri"/>
                <w:b/>
              </w:rPr>
              <w:t xml:space="preserve"> (</w:t>
            </w:r>
            <w:r w:rsidRPr="003C03BC">
              <w:rPr>
                <w:rFonts w:eastAsia="Calibri"/>
                <w:i/>
              </w:rPr>
              <w:t>необходимо указать идентификатор(ы), которому(ым) необходимо изменить полномочия или аннулировать</w:t>
            </w:r>
            <w:r>
              <w:rPr>
                <w:rFonts w:eastAsia="Calibri"/>
                <w:i/>
              </w:rPr>
              <w:t>)</w:t>
            </w:r>
          </w:p>
          <w:p w:rsidR="00630B74" w:rsidRPr="00630B74" w:rsidRDefault="00630B74" w:rsidP="00F150E8">
            <w:pPr>
              <w:widowControl w:val="0"/>
              <w:rPr>
                <w:b/>
                <w:lang w:val="en-US"/>
              </w:rPr>
            </w:pPr>
            <w:r>
              <w:rPr>
                <w:rFonts w:eastAsia="Calibri"/>
                <w:b/>
                <w:lang w:val="en-US"/>
              </w:rPr>
              <w:t>Clearing</w:t>
            </w:r>
            <w:r w:rsidRPr="00AE5B5F">
              <w:rPr>
                <w:rFonts w:eastAsia="Calibri"/>
                <w:b/>
                <w:lang w:val="en-US"/>
              </w:rPr>
              <w:t xml:space="preserve"> </w:t>
            </w:r>
            <w:r>
              <w:rPr>
                <w:rFonts w:eastAsia="Calibri"/>
                <w:b/>
                <w:lang w:val="en-US"/>
              </w:rPr>
              <w:t>Login</w:t>
            </w:r>
            <w:r w:rsidRPr="00AE5B5F">
              <w:rPr>
                <w:rFonts w:eastAsia="Calibri"/>
                <w:b/>
                <w:lang w:val="en-US"/>
              </w:rPr>
              <w:t>(</w:t>
            </w:r>
            <w:r>
              <w:rPr>
                <w:rFonts w:eastAsia="Calibri"/>
                <w:b/>
                <w:lang w:val="en-US"/>
              </w:rPr>
              <w:t>s</w:t>
            </w:r>
            <w:r w:rsidRPr="00AE5B5F">
              <w:rPr>
                <w:rFonts w:eastAsia="Calibri"/>
                <w:b/>
                <w:lang w:val="en-US"/>
              </w:rPr>
              <w:t>)</w:t>
            </w:r>
            <w:r w:rsidRPr="004C6D67">
              <w:rPr>
                <w:rFonts w:eastAsia="Calibri"/>
                <w:b/>
                <w:lang w:val="en-US"/>
              </w:rPr>
              <w:t xml:space="preserve"> </w:t>
            </w:r>
            <w:r w:rsidRPr="004C6D67">
              <w:rPr>
                <w:rFonts w:eastAsia="Calibri"/>
                <w:i/>
                <w:lang w:val="en-US"/>
              </w:rPr>
              <w:t>(</w:t>
            </w:r>
            <w:r>
              <w:rPr>
                <w:rFonts w:eastAsia="Calibri"/>
                <w:i/>
                <w:lang w:val="en-US"/>
              </w:rPr>
              <w:t>please indicate clearing login(s) on the chosen market, which shall be annulled or under which the powers shall be changed</w:t>
            </w:r>
            <w:r w:rsidRPr="004C6D67">
              <w:rPr>
                <w:rFonts w:eastAsia="Calibri"/>
                <w:i/>
                <w:lang w:val="en-US"/>
              </w:rPr>
              <w:t>)</w:t>
            </w:r>
          </w:p>
        </w:tc>
      </w:tr>
      <w:tr w:rsidR="007C68D3" w:rsidRPr="003C03BC" w:rsidTr="00F150E8">
        <w:tc>
          <w:tcPr>
            <w:tcW w:w="10348" w:type="dxa"/>
            <w:gridSpan w:val="2"/>
            <w:shd w:val="clear" w:color="auto" w:fill="auto"/>
          </w:tcPr>
          <w:p w:rsidR="007C68D3" w:rsidRPr="003C03BC" w:rsidRDefault="007C68D3" w:rsidP="00F150E8">
            <w:pPr>
              <w:widowControl w:val="0"/>
              <w:tabs>
                <w:tab w:val="left" w:pos="0"/>
              </w:tabs>
              <w:spacing w:after="120"/>
              <w:jc w:val="both"/>
              <w:rPr>
                <w:b/>
              </w:rPr>
            </w:pPr>
            <w:r w:rsidRPr="003C03BC">
              <w:rPr>
                <w:b/>
              </w:rPr>
              <w:t>…</w:t>
            </w:r>
          </w:p>
        </w:tc>
      </w:tr>
    </w:tbl>
    <w:p w:rsidR="007C68D3" w:rsidRDefault="007C68D3" w:rsidP="007C68D3">
      <w:pPr>
        <w:widowControl w:val="0"/>
        <w:tabs>
          <w:tab w:val="left" w:pos="0"/>
        </w:tabs>
        <w:spacing w:after="120"/>
        <w:jc w:val="center"/>
        <w:rPr>
          <w:b/>
          <w:sz w:val="24"/>
          <w:szCs w:val="24"/>
        </w:rPr>
      </w:pPr>
      <w:r w:rsidRPr="003C03BC">
        <w:rPr>
          <w:b/>
          <w:sz w:val="24"/>
          <w:szCs w:val="24"/>
        </w:rPr>
        <w:t xml:space="preserve">Полномочия </w:t>
      </w:r>
      <w:r>
        <w:rPr>
          <w:b/>
          <w:sz w:val="24"/>
          <w:szCs w:val="24"/>
        </w:rPr>
        <w:t xml:space="preserve">клиринговых </w:t>
      </w:r>
      <w:r w:rsidRPr="003C03BC">
        <w:rPr>
          <w:b/>
          <w:sz w:val="24"/>
          <w:szCs w:val="24"/>
        </w:rPr>
        <w:t>идентификаторов</w:t>
      </w:r>
    </w:p>
    <w:p w:rsidR="00630B74" w:rsidRDefault="00630B74" w:rsidP="00630B74">
      <w:pPr>
        <w:widowControl w:val="0"/>
        <w:tabs>
          <w:tab w:val="left" w:pos="0"/>
        </w:tabs>
        <w:spacing w:after="120"/>
        <w:jc w:val="center"/>
        <w:rPr>
          <w:b/>
          <w:sz w:val="24"/>
          <w:szCs w:val="24"/>
        </w:rPr>
      </w:pPr>
      <w:r w:rsidRPr="003F7C84">
        <w:rPr>
          <w:b/>
          <w:sz w:val="24"/>
          <w:szCs w:val="24"/>
        </w:rPr>
        <w:t>Clearing Logins powers</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3403"/>
        <w:gridCol w:w="2835"/>
        <w:gridCol w:w="1843"/>
        <w:gridCol w:w="2013"/>
      </w:tblGrid>
      <w:tr w:rsidR="007C68D3" w:rsidRPr="003C03BC" w:rsidTr="00F150E8">
        <w:trPr>
          <w:trHeight w:val="134"/>
        </w:trPr>
        <w:tc>
          <w:tcPr>
            <w:tcW w:w="283" w:type="dxa"/>
            <w:vMerge w:val="restart"/>
            <w:shd w:val="clear" w:color="auto" w:fill="auto"/>
          </w:tcPr>
          <w:p w:rsidR="007C68D3" w:rsidRPr="003C03BC" w:rsidRDefault="007C68D3" w:rsidP="007C68D3">
            <w:pPr>
              <w:widowControl w:val="0"/>
              <w:numPr>
                <w:ilvl w:val="0"/>
                <w:numId w:val="2"/>
              </w:numPr>
              <w:tabs>
                <w:tab w:val="left" w:pos="567"/>
              </w:tabs>
              <w:spacing w:after="60"/>
              <w:jc w:val="center"/>
              <w:rPr>
                <w:b/>
              </w:rPr>
            </w:pPr>
          </w:p>
        </w:tc>
        <w:tc>
          <w:tcPr>
            <w:tcW w:w="3403" w:type="dxa"/>
            <w:vMerge w:val="restart"/>
            <w:shd w:val="clear" w:color="auto" w:fill="auto"/>
          </w:tcPr>
          <w:p w:rsidR="007C68D3" w:rsidRDefault="007C68D3" w:rsidP="002851C7">
            <w:pPr>
              <w:widowControl w:val="0"/>
              <w:jc w:val="both"/>
              <w:rPr>
                <w:b/>
              </w:rPr>
            </w:pPr>
            <w:r>
              <w:rPr>
                <w:b/>
              </w:rPr>
              <w:t>Клиринговые полномочия</w:t>
            </w:r>
          </w:p>
          <w:p w:rsidR="00630B74" w:rsidRDefault="00630B74" w:rsidP="00630B74">
            <w:pPr>
              <w:spacing w:after="60"/>
              <w:rPr>
                <w:b/>
                <w:lang w:val="en-US"/>
              </w:rPr>
            </w:pPr>
            <w:r>
              <w:rPr>
                <w:b/>
                <w:lang w:val="en-US"/>
              </w:rPr>
              <w:t>Clearing powers</w:t>
            </w:r>
          </w:p>
          <w:p w:rsidR="00630B74" w:rsidRPr="00630B74" w:rsidRDefault="00630B74" w:rsidP="00630B74">
            <w:pPr>
              <w:spacing w:after="60"/>
              <w:rPr>
                <w:b/>
                <w:lang w:val="en-US"/>
              </w:rPr>
            </w:pPr>
          </w:p>
          <w:p w:rsidR="007C68D3" w:rsidRDefault="007C68D3" w:rsidP="002851C7">
            <w:pPr>
              <w:widowControl w:val="0"/>
              <w:tabs>
                <w:tab w:val="left" w:pos="567"/>
              </w:tabs>
              <w:jc w:val="both"/>
              <w:rPr>
                <w:i/>
              </w:rPr>
            </w:pPr>
            <w:r>
              <w:rPr>
                <w:i/>
              </w:rPr>
              <w:t>По умолчанию присваиваются полномочия оператор</w:t>
            </w:r>
          </w:p>
          <w:p w:rsidR="00630B74" w:rsidRPr="00630B74" w:rsidRDefault="002851C7" w:rsidP="00F150E8">
            <w:pPr>
              <w:widowControl w:val="0"/>
              <w:tabs>
                <w:tab w:val="left" w:pos="567"/>
              </w:tabs>
              <w:spacing w:after="60"/>
              <w:jc w:val="both"/>
              <w:rPr>
                <w:lang w:val="en-US"/>
              </w:rPr>
            </w:pPr>
            <w:r>
              <w:rPr>
                <w:i/>
                <w:lang w:val="en-US"/>
              </w:rPr>
              <w:t>O</w:t>
            </w:r>
            <w:r w:rsidR="00630B74">
              <w:rPr>
                <w:i/>
                <w:lang w:val="en-US"/>
              </w:rPr>
              <w:t>perator powers are assigned</w:t>
            </w:r>
            <w:r>
              <w:rPr>
                <w:i/>
                <w:lang w:val="en-US"/>
              </w:rPr>
              <w:t xml:space="preserve"> by default</w:t>
            </w:r>
          </w:p>
        </w:tc>
        <w:tc>
          <w:tcPr>
            <w:tcW w:w="2835" w:type="dxa"/>
            <w:shd w:val="clear" w:color="auto" w:fill="auto"/>
          </w:tcPr>
          <w:p w:rsidR="007C68D3" w:rsidRDefault="007C68D3" w:rsidP="00F150E8">
            <w:pPr>
              <w:widowControl w:val="0"/>
              <w:tabs>
                <w:tab w:val="left" w:pos="567"/>
              </w:tabs>
              <w:spacing w:after="60"/>
              <w:jc w:val="both"/>
              <w:rPr>
                <w:b/>
                <w:vertAlign w:val="superscript"/>
              </w:rPr>
            </w:pPr>
            <w:r w:rsidRPr="003C03BC">
              <w:rPr>
                <w:rFonts w:eastAsia="Calibri"/>
                <w:b/>
                <w:color w:val="000000"/>
              </w:rPr>
              <w:t>клиринговый менеджер</w:t>
            </w:r>
            <w:r w:rsidRPr="003C03BC">
              <w:rPr>
                <w:b/>
                <w:vertAlign w:val="superscript"/>
              </w:rPr>
              <w:t>(1)</w:t>
            </w:r>
          </w:p>
          <w:p w:rsidR="00630B74" w:rsidRPr="00630B74" w:rsidRDefault="00630B74" w:rsidP="00F150E8">
            <w:pPr>
              <w:widowControl w:val="0"/>
              <w:tabs>
                <w:tab w:val="left" w:pos="567"/>
              </w:tabs>
              <w:spacing w:after="60"/>
              <w:jc w:val="both"/>
              <w:rPr>
                <w:b/>
                <w:lang w:val="en-US"/>
              </w:rPr>
            </w:pPr>
            <w:r w:rsidRPr="00630B74">
              <w:rPr>
                <w:b/>
                <w:lang w:val="en-US"/>
              </w:rPr>
              <w:t>clearing manager</w:t>
            </w:r>
          </w:p>
        </w:tc>
        <w:tc>
          <w:tcPr>
            <w:tcW w:w="1843" w:type="dxa"/>
            <w:shd w:val="clear" w:color="auto" w:fill="auto"/>
          </w:tcPr>
          <w:p w:rsidR="007C68D3" w:rsidRDefault="007C68D3" w:rsidP="00630B74">
            <w:pPr>
              <w:widowControl w:val="0"/>
              <w:jc w:val="both"/>
            </w:pPr>
            <w:r w:rsidRPr="00630B74">
              <w:rPr>
                <w:rFonts w:ascii="Segoe UI Symbol" w:hAnsi="Segoe UI Symbol" w:cs="Segoe UI Symbol"/>
              </w:rPr>
              <w:t>☐</w:t>
            </w:r>
            <w:r w:rsidRPr="003C03BC">
              <w:t xml:space="preserve"> </w:t>
            </w:r>
            <w:r w:rsidRPr="00397C25">
              <w:t>присвоить</w:t>
            </w:r>
          </w:p>
          <w:p w:rsidR="00630B74" w:rsidRPr="00630B74" w:rsidRDefault="00630B74" w:rsidP="00630B74">
            <w:pPr>
              <w:widowControl w:val="0"/>
              <w:spacing w:after="60"/>
              <w:ind w:left="202"/>
              <w:jc w:val="both"/>
            </w:pPr>
            <w:r w:rsidRPr="00630B74">
              <w:t>assign</w:t>
            </w:r>
          </w:p>
        </w:tc>
        <w:tc>
          <w:tcPr>
            <w:tcW w:w="2013" w:type="dxa"/>
            <w:shd w:val="clear" w:color="auto" w:fill="auto"/>
          </w:tcPr>
          <w:p w:rsidR="007C68D3" w:rsidRDefault="007C68D3" w:rsidP="00F150E8">
            <w:pPr>
              <w:widowControl w:val="0"/>
              <w:tabs>
                <w:tab w:val="left" w:pos="567"/>
              </w:tabs>
              <w:spacing w:after="60"/>
              <w:jc w:val="both"/>
            </w:pPr>
            <w:r w:rsidRPr="00630B74">
              <w:rPr>
                <w:rFonts w:ascii="Segoe UI Symbol" w:hAnsi="Segoe UI Symbol" w:cs="Segoe UI Symbol"/>
              </w:rPr>
              <w:t>☐</w:t>
            </w:r>
            <w:r w:rsidRPr="00630B74">
              <w:t xml:space="preserve"> </w:t>
            </w:r>
            <w:r w:rsidRPr="004C5760">
              <w:t>аннулировать</w:t>
            </w:r>
          </w:p>
          <w:p w:rsidR="00630B74" w:rsidRPr="00630B74" w:rsidRDefault="00630B74" w:rsidP="00630B74">
            <w:pPr>
              <w:widowControl w:val="0"/>
              <w:spacing w:after="60"/>
              <w:ind w:left="202"/>
              <w:jc w:val="both"/>
              <w:rPr>
                <w:lang w:val="en-US"/>
              </w:rPr>
            </w:pPr>
            <w:r w:rsidRPr="00630B74">
              <w:t>annul</w:t>
            </w:r>
          </w:p>
        </w:tc>
      </w:tr>
      <w:tr w:rsidR="007C68D3" w:rsidRPr="003C03BC" w:rsidTr="00F150E8">
        <w:trPr>
          <w:trHeight w:val="132"/>
        </w:trPr>
        <w:tc>
          <w:tcPr>
            <w:tcW w:w="283" w:type="dxa"/>
            <w:vMerge/>
            <w:shd w:val="clear" w:color="auto" w:fill="auto"/>
          </w:tcPr>
          <w:p w:rsidR="007C68D3" w:rsidRPr="003C03BC" w:rsidRDefault="007C68D3" w:rsidP="007C68D3">
            <w:pPr>
              <w:widowControl w:val="0"/>
              <w:numPr>
                <w:ilvl w:val="0"/>
                <w:numId w:val="2"/>
              </w:numPr>
              <w:tabs>
                <w:tab w:val="left" w:pos="567"/>
              </w:tabs>
              <w:spacing w:after="60"/>
              <w:jc w:val="center"/>
              <w:rPr>
                <w:b/>
              </w:rPr>
            </w:pPr>
          </w:p>
        </w:tc>
        <w:tc>
          <w:tcPr>
            <w:tcW w:w="3403" w:type="dxa"/>
            <w:vMerge/>
            <w:shd w:val="clear" w:color="auto" w:fill="auto"/>
          </w:tcPr>
          <w:p w:rsidR="007C68D3" w:rsidRDefault="007C68D3" w:rsidP="00F150E8">
            <w:pPr>
              <w:widowControl w:val="0"/>
              <w:spacing w:after="60"/>
              <w:jc w:val="both"/>
              <w:rPr>
                <w:b/>
              </w:rPr>
            </w:pPr>
          </w:p>
        </w:tc>
        <w:tc>
          <w:tcPr>
            <w:tcW w:w="2835" w:type="dxa"/>
            <w:shd w:val="clear" w:color="auto" w:fill="auto"/>
          </w:tcPr>
          <w:p w:rsidR="007C68D3" w:rsidRDefault="007C68D3" w:rsidP="00F150E8">
            <w:pPr>
              <w:widowControl w:val="0"/>
              <w:tabs>
                <w:tab w:val="left" w:pos="567"/>
              </w:tabs>
              <w:spacing w:after="60"/>
              <w:jc w:val="both"/>
              <w:rPr>
                <w:b/>
                <w:vertAlign w:val="superscript"/>
              </w:rPr>
            </w:pPr>
            <w:r w:rsidRPr="003C03BC">
              <w:rPr>
                <w:b/>
              </w:rPr>
              <w:t>оператор</w:t>
            </w:r>
            <w:r w:rsidRPr="003C03BC">
              <w:rPr>
                <w:b/>
                <w:vertAlign w:val="superscript"/>
              </w:rPr>
              <w:t>(2)</w:t>
            </w:r>
          </w:p>
          <w:p w:rsidR="00630B74" w:rsidRPr="00630B74" w:rsidRDefault="00630B74" w:rsidP="00F150E8">
            <w:pPr>
              <w:widowControl w:val="0"/>
              <w:tabs>
                <w:tab w:val="left" w:pos="567"/>
              </w:tabs>
              <w:spacing w:after="60"/>
              <w:jc w:val="both"/>
              <w:rPr>
                <w:rFonts w:ascii="Segoe UI Symbol" w:hAnsi="Segoe UI Symbol" w:cs="Segoe UI Symbol"/>
                <w:lang w:val="en-US"/>
              </w:rPr>
            </w:pPr>
            <w:r>
              <w:rPr>
                <w:b/>
                <w:lang w:val="en-US"/>
              </w:rPr>
              <w:t>operator</w:t>
            </w:r>
          </w:p>
        </w:tc>
        <w:tc>
          <w:tcPr>
            <w:tcW w:w="1843" w:type="dxa"/>
            <w:shd w:val="clear" w:color="auto" w:fill="auto"/>
          </w:tcPr>
          <w:p w:rsidR="007C68D3" w:rsidRDefault="007C68D3" w:rsidP="00630B74">
            <w:pPr>
              <w:widowControl w:val="0"/>
              <w:jc w:val="both"/>
            </w:pPr>
            <w:r w:rsidRPr="00630B74">
              <w:rPr>
                <w:rFonts w:ascii="Segoe UI Symbol" w:hAnsi="Segoe UI Symbol" w:cs="Segoe UI Symbol"/>
              </w:rPr>
              <w:t>☐</w:t>
            </w:r>
            <w:r w:rsidRPr="00397C25">
              <w:t xml:space="preserve"> присвоить</w:t>
            </w:r>
          </w:p>
          <w:p w:rsidR="002851C7" w:rsidRPr="00630B74" w:rsidRDefault="002851C7" w:rsidP="002851C7">
            <w:pPr>
              <w:widowControl w:val="0"/>
              <w:spacing w:after="60"/>
              <w:ind w:left="202"/>
              <w:jc w:val="both"/>
            </w:pPr>
            <w:r w:rsidRPr="00630B74">
              <w:t>assign</w:t>
            </w:r>
          </w:p>
        </w:tc>
        <w:tc>
          <w:tcPr>
            <w:tcW w:w="2013" w:type="dxa"/>
            <w:shd w:val="clear" w:color="auto" w:fill="auto"/>
          </w:tcPr>
          <w:p w:rsidR="007C68D3" w:rsidRDefault="007C68D3" w:rsidP="00630B74">
            <w:pPr>
              <w:widowControl w:val="0"/>
              <w:tabs>
                <w:tab w:val="left" w:pos="567"/>
              </w:tabs>
              <w:jc w:val="both"/>
            </w:pPr>
            <w:r w:rsidRPr="00630B74">
              <w:rPr>
                <w:rFonts w:ascii="Segoe UI Symbol" w:hAnsi="Segoe UI Symbol" w:cs="Segoe UI Symbol"/>
              </w:rPr>
              <w:t>☐</w:t>
            </w:r>
            <w:r w:rsidRPr="004C5760">
              <w:t xml:space="preserve"> аннулировать</w:t>
            </w:r>
          </w:p>
          <w:p w:rsidR="00630B74" w:rsidRPr="00630B74" w:rsidRDefault="00630B74" w:rsidP="00630B74">
            <w:pPr>
              <w:widowControl w:val="0"/>
              <w:spacing w:after="60"/>
              <w:ind w:left="202"/>
              <w:jc w:val="both"/>
            </w:pPr>
            <w:r w:rsidRPr="00630B74">
              <w:t>annul</w:t>
            </w:r>
          </w:p>
        </w:tc>
      </w:tr>
      <w:tr w:rsidR="007C68D3" w:rsidRPr="003C03BC" w:rsidTr="00F150E8">
        <w:trPr>
          <w:trHeight w:val="132"/>
        </w:trPr>
        <w:tc>
          <w:tcPr>
            <w:tcW w:w="283" w:type="dxa"/>
            <w:vMerge/>
            <w:shd w:val="clear" w:color="auto" w:fill="auto"/>
          </w:tcPr>
          <w:p w:rsidR="007C68D3" w:rsidRPr="003C03BC" w:rsidRDefault="007C68D3" w:rsidP="007C68D3">
            <w:pPr>
              <w:widowControl w:val="0"/>
              <w:numPr>
                <w:ilvl w:val="0"/>
                <w:numId w:val="2"/>
              </w:numPr>
              <w:tabs>
                <w:tab w:val="left" w:pos="567"/>
              </w:tabs>
              <w:spacing w:after="60"/>
              <w:jc w:val="center"/>
              <w:rPr>
                <w:b/>
              </w:rPr>
            </w:pPr>
          </w:p>
        </w:tc>
        <w:tc>
          <w:tcPr>
            <w:tcW w:w="3403" w:type="dxa"/>
            <w:vMerge/>
            <w:shd w:val="clear" w:color="auto" w:fill="auto"/>
          </w:tcPr>
          <w:p w:rsidR="007C68D3" w:rsidRDefault="007C68D3" w:rsidP="00F150E8">
            <w:pPr>
              <w:widowControl w:val="0"/>
              <w:spacing w:after="60"/>
              <w:jc w:val="both"/>
              <w:rPr>
                <w:b/>
              </w:rPr>
            </w:pPr>
          </w:p>
        </w:tc>
        <w:tc>
          <w:tcPr>
            <w:tcW w:w="2835" w:type="dxa"/>
            <w:shd w:val="clear" w:color="auto" w:fill="auto"/>
          </w:tcPr>
          <w:p w:rsidR="007C68D3" w:rsidRDefault="007C68D3" w:rsidP="00F150E8">
            <w:pPr>
              <w:widowControl w:val="0"/>
              <w:tabs>
                <w:tab w:val="left" w:pos="567"/>
              </w:tabs>
              <w:spacing w:after="60"/>
              <w:jc w:val="both"/>
              <w:rPr>
                <w:b/>
                <w:vertAlign w:val="superscript"/>
              </w:rPr>
            </w:pPr>
            <w:r>
              <w:rPr>
                <w:b/>
              </w:rPr>
              <w:t>оператор + п</w:t>
            </w:r>
            <w:r w:rsidRPr="003C03BC">
              <w:rPr>
                <w:b/>
              </w:rPr>
              <w:t>ереводы</w:t>
            </w:r>
            <w:r w:rsidRPr="003C03BC">
              <w:rPr>
                <w:b/>
                <w:vertAlign w:val="superscript"/>
              </w:rPr>
              <w:t>(3)</w:t>
            </w:r>
          </w:p>
          <w:p w:rsidR="00630B74" w:rsidRPr="00630B74" w:rsidRDefault="00630B74" w:rsidP="00F150E8">
            <w:pPr>
              <w:widowControl w:val="0"/>
              <w:tabs>
                <w:tab w:val="left" w:pos="567"/>
              </w:tabs>
              <w:spacing w:after="60"/>
              <w:jc w:val="both"/>
              <w:rPr>
                <w:rFonts w:ascii="Segoe UI Symbol" w:hAnsi="Segoe UI Symbol" w:cs="Segoe UI Symbol"/>
                <w:lang w:val="en-US"/>
              </w:rPr>
            </w:pPr>
            <w:r w:rsidRPr="00630B74">
              <w:rPr>
                <w:b/>
                <w:lang w:val="en-US"/>
              </w:rPr>
              <w:t>operator + transfers</w:t>
            </w:r>
          </w:p>
        </w:tc>
        <w:tc>
          <w:tcPr>
            <w:tcW w:w="1843" w:type="dxa"/>
            <w:shd w:val="clear" w:color="auto" w:fill="auto"/>
          </w:tcPr>
          <w:p w:rsidR="007C68D3" w:rsidRDefault="007C68D3" w:rsidP="00630B74">
            <w:pPr>
              <w:widowControl w:val="0"/>
              <w:jc w:val="both"/>
            </w:pPr>
            <w:r w:rsidRPr="00630B74">
              <w:rPr>
                <w:rFonts w:ascii="Segoe UI Symbol" w:hAnsi="Segoe UI Symbol" w:cs="Segoe UI Symbol"/>
              </w:rPr>
              <w:t>☐</w:t>
            </w:r>
            <w:r w:rsidRPr="00397C25">
              <w:t xml:space="preserve"> присвоить</w:t>
            </w:r>
          </w:p>
          <w:p w:rsidR="002851C7" w:rsidRPr="00630B74" w:rsidRDefault="002851C7" w:rsidP="002851C7">
            <w:pPr>
              <w:widowControl w:val="0"/>
              <w:spacing w:after="60"/>
              <w:ind w:left="202"/>
              <w:jc w:val="both"/>
            </w:pPr>
            <w:r w:rsidRPr="00630B74">
              <w:t>assign</w:t>
            </w:r>
          </w:p>
        </w:tc>
        <w:tc>
          <w:tcPr>
            <w:tcW w:w="2013" w:type="dxa"/>
            <w:shd w:val="clear" w:color="auto" w:fill="auto"/>
          </w:tcPr>
          <w:p w:rsidR="007C68D3" w:rsidRDefault="007C68D3" w:rsidP="00630B74">
            <w:pPr>
              <w:widowControl w:val="0"/>
              <w:tabs>
                <w:tab w:val="left" w:pos="567"/>
              </w:tabs>
              <w:jc w:val="both"/>
            </w:pPr>
            <w:r w:rsidRPr="00630B74">
              <w:rPr>
                <w:rFonts w:ascii="Segoe UI Symbol" w:hAnsi="Segoe UI Symbol" w:cs="Segoe UI Symbol"/>
              </w:rPr>
              <w:t>☐</w:t>
            </w:r>
            <w:r w:rsidRPr="004C5760">
              <w:t xml:space="preserve"> аннулировать</w:t>
            </w:r>
          </w:p>
          <w:p w:rsidR="00630B74" w:rsidRPr="00630B74" w:rsidRDefault="00630B74" w:rsidP="00630B74">
            <w:pPr>
              <w:widowControl w:val="0"/>
              <w:spacing w:after="60"/>
              <w:ind w:left="202"/>
              <w:jc w:val="both"/>
            </w:pPr>
            <w:r w:rsidRPr="00630B74">
              <w:t>annul</w:t>
            </w:r>
          </w:p>
        </w:tc>
      </w:tr>
      <w:tr w:rsidR="007C68D3" w:rsidRPr="00CF4A41" w:rsidTr="00F150E8">
        <w:trPr>
          <w:trHeight w:val="535"/>
        </w:trPr>
        <w:tc>
          <w:tcPr>
            <w:tcW w:w="283" w:type="dxa"/>
            <w:vMerge/>
            <w:shd w:val="clear" w:color="auto" w:fill="auto"/>
          </w:tcPr>
          <w:p w:rsidR="007C68D3" w:rsidRPr="003C03BC" w:rsidRDefault="007C68D3" w:rsidP="007C68D3">
            <w:pPr>
              <w:widowControl w:val="0"/>
              <w:numPr>
                <w:ilvl w:val="0"/>
                <w:numId w:val="2"/>
              </w:numPr>
              <w:tabs>
                <w:tab w:val="left" w:pos="567"/>
              </w:tabs>
              <w:spacing w:after="60"/>
              <w:jc w:val="center"/>
              <w:rPr>
                <w:b/>
              </w:rPr>
            </w:pPr>
          </w:p>
        </w:tc>
        <w:tc>
          <w:tcPr>
            <w:tcW w:w="3403" w:type="dxa"/>
            <w:vMerge/>
            <w:shd w:val="clear" w:color="auto" w:fill="auto"/>
          </w:tcPr>
          <w:p w:rsidR="007C68D3" w:rsidRDefault="007C68D3" w:rsidP="00F150E8">
            <w:pPr>
              <w:widowControl w:val="0"/>
              <w:spacing w:after="60"/>
              <w:jc w:val="both"/>
              <w:rPr>
                <w:b/>
              </w:rPr>
            </w:pPr>
          </w:p>
        </w:tc>
        <w:tc>
          <w:tcPr>
            <w:tcW w:w="2835" w:type="dxa"/>
            <w:shd w:val="clear" w:color="auto" w:fill="auto"/>
          </w:tcPr>
          <w:p w:rsidR="007C68D3" w:rsidRDefault="007C68D3" w:rsidP="00F150E8">
            <w:pPr>
              <w:widowControl w:val="0"/>
              <w:tabs>
                <w:tab w:val="left" w:pos="567"/>
              </w:tabs>
              <w:spacing w:after="60"/>
              <w:jc w:val="both"/>
              <w:rPr>
                <w:b/>
                <w:vertAlign w:val="superscript"/>
              </w:rPr>
            </w:pPr>
            <w:r>
              <w:rPr>
                <w:b/>
              </w:rPr>
              <w:t>В</w:t>
            </w:r>
            <w:r w:rsidRPr="00892028">
              <w:rPr>
                <w:b/>
              </w:rPr>
              <w:t xml:space="preserve">небиржевые сделки с иностранной валютой </w:t>
            </w:r>
            <w:r w:rsidRPr="00892028">
              <w:rPr>
                <w:b/>
                <w:vertAlign w:val="superscript"/>
              </w:rPr>
              <w:t>(4)</w:t>
            </w:r>
          </w:p>
          <w:p w:rsidR="002851C7" w:rsidRPr="002851C7" w:rsidRDefault="002851C7" w:rsidP="002851C7">
            <w:pPr>
              <w:widowControl w:val="0"/>
              <w:tabs>
                <w:tab w:val="left" w:pos="567"/>
              </w:tabs>
              <w:spacing w:after="60"/>
              <w:rPr>
                <w:rFonts w:ascii="Calibri" w:hAnsi="Calibri" w:cs="Segoe UI Symbol"/>
                <w:lang w:val="en-US"/>
              </w:rPr>
            </w:pPr>
            <w:r>
              <w:rPr>
                <w:b/>
                <w:lang w:val="en-US"/>
              </w:rPr>
              <w:t>OTC trades in foreign currency</w:t>
            </w:r>
          </w:p>
        </w:tc>
        <w:tc>
          <w:tcPr>
            <w:tcW w:w="3856" w:type="dxa"/>
            <w:gridSpan w:val="2"/>
            <w:shd w:val="clear" w:color="auto" w:fill="auto"/>
          </w:tcPr>
          <w:p w:rsidR="007C68D3" w:rsidRDefault="007C68D3" w:rsidP="00F150E8">
            <w:pPr>
              <w:widowControl w:val="0"/>
              <w:tabs>
                <w:tab w:val="left" w:pos="567"/>
              </w:tabs>
              <w:spacing w:after="60"/>
              <w:jc w:val="both"/>
              <w:rPr>
                <w:i/>
              </w:rPr>
            </w:pPr>
            <w:r w:rsidRPr="0021297B">
              <w:rPr>
                <w:i/>
              </w:rPr>
              <w:t>(для изменения настроек заполняется Приложение №2)</w:t>
            </w:r>
          </w:p>
          <w:p w:rsidR="002851C7" w:rsidRPr="002851C7" w:rsidRDefault="002851C7" w:rsidP="00F150E8">
            <w:pPr>
              <w:widowControl w:val="0"/>
              <w:tabs>
                <w:tab w:val="left" w:pos="567"/>
              </w:tabs>
              <w:spacing w:after="60"/>
              <w:jc w:val="both"/>
              <w:rPr>
                <w:rFonts w:ascii="Calibri" w:hAnsi="Calibri"/>
                <w:vertAlign w:val="superscript"/>
                <w:lang w:val="en-US"/>
              </w:rPr>
            </w:pPr>
            <w:r>
              <w:rPr>
                <w:i/>
                <w:lang w:val="en-US"/>
              </w:rPr>
              <w:t>(Supplement 2 shall be filled in to change parameters)</w:t>
            </w:r>
          </w:p>
        </w:tc>
      </w:tr>
      <w:tr w:rsidR="007C68D3" w:rsidRPr="00CF4A41" w:rsidTr="00F150E8">
        <w:tc>
          <w:tcPr>
            <w:tcW w:w="283" w:type="dxa"/>
            <w:vMerge w:val="restart"/>
            <w:shd w:val="clear" w:color="auto" w:fill="auto"/>
          </w:tcPr>
          <w:p w:rsidR="007C68D3" w:rsidRPr="002851C7" w:rsidRDefault="007C68D3" w:rsidP="007C68D3">
            <w:pPr>
              <w:widowControl w:val="0"/>
              <w:numPr>
                <w:ilvl w:val="0"/>
                <w:numId w:val="2"/>
              </w:numPr>
              <w:tabs>
                <w:tab w:val="left" w:pos="567"/>
              </w:tabs>
              <w:spacing w:after="60"/>
              <w:jc w:val="center"/>
              <w:rPr>
                <w:b/>
                <w:lang w:val="en-US"/>
              </w:rPr>
            </w:pPr>
          </w:p>
        </w:tc>
        <w:tc>
          <w:tcPr>
            <w:tcW w:w="3403" w:type="dxa"/>
            <w:vMerge w:val="restart"/>
            <w:shd w:val="clear" w:color="auto" w:fill="auto"/>
          </w:tcPr>
          <w:p w:rsidR="007C68D3" w:rsidRPr="00CF4A41" w:rsidRDefault="007C68D3" w:rsidP="002851C7">
            <w:pPr>
              <w:widowControl w:val="0"/>
              <w:tabs>
                <w:tab w:val="left" w:pos="567"/>
              </w:tabs>
              <w:jc w:val="both"/>
              <w:rPr>
                <w:b/>
                <w:lang w:val="en-US"/>
              </w:rPr>
            </w:pPr>
            <w:r w:rsidRPr="003C03BC">
              <w:rPr>
                <w:b/>
              </w:rPr>
              <w:t>Ограничение</w:t>
            </w:r>
            <w:r w:rsidRPr="00CF4A41">
              <w:rPr>
                <w:b/>
                <w:lang w:val="en-US"/>
              </w:rPr>
              <w:t xml:space="preserve"> </w:t>
            </w:r>
            <w:r w:rsidRPr="003C03BC">
              <w:rPr>
                <w:b/>
              </w:rPr>
              <w:t>по</w:t>
            </w:r>
            <w:r w:rsidRPr="00CF4A41">
              <w:rPr>
                <w:b/>
                <w:lang w:val="en-US"/>
              </w:rPr>
              <w:t xml:space="preserve"> </w:t>
            </w:r>
            <w:r>
              <w:rPr>
                <w:b/>
              </w:rPr>
              <w:t>ТКС</w:t>
            </w:r>
          </w:p>
          <w:p w:rsidR="002851C7" w:rsidRPr="002851C7" w:rsidRDefault="002851C7" w:rsidP="002851C7">
            <w:pPr>
              <w:tabs>
                <w:tab w:val="left" w:pos="567"/>
              </w:tabs>
              <w:spacing w:after="60"/>
              <w:rPr>
                <w:b/>
                <w:vertAlign w:val="superscript"/>
                <w:lang w:val="en-US"/>
              </w:rPr>
            </w:pPr>
            <w:r>
              <w:rPr>
                <w:b/>
                <w:lang w:val="en-US"/>
              </w:rPr>
              <w:t>Restrictions under the TA</w:t>
            </w:r>
          </w:p>
          <w:p w:rsidR="007C68D3" w:rsidRPr="00CF4A41" w:rsidRDefault="007C68D3" w:rsidP="002851C7">
            <w:pPr>
              <w:widowControl w:val="0"/>
              <w:tabs>
                <w:tab w:val="left" w:pos="567"/>
              </w:tabs>
              <w:jc w:val="both"/>
              <w:rPr>
                <w:i/>
                <w:lang w:val="en-US"/>
              </w:rPr>
            </w:pPr>
            <w:r w:rsidRPr="003C03BC">
              <w:rPr>
                <w:i/>
              </w:rPr>
              <w:t>По</w:t>
            </w:r>
            <w:r w:rsidRPr="00CF4A41">
              <w:rPr>
                <w:i/>
                <w:lang w:val="en-US"/>
              </w:rPr>
              <w:t xml:space="preserve"> </w:t>
            </w:r>
            <w:r w:rsidRPr="003C03BC">
              <w:rPr>
                <w:i/>
              </w:rPr>
              <w:t>умолчанию</w:t>
            </w:r>
            <w:r w:rsidRPr="00CF4A41">
              <w:rPr>
                <w:i/>
                <w:lang w:val="en-US"/>
              </w:rPr>
              <w:t xml:space="preserve"> </w:t>
            </w:r>
            <w:r w:rsidRPr="003C03BC">
              <w:rPr>
                <w:i/>
              </w:rPr>
              <w:t>доступны</w:t>
            </w:r>
            <w:r w:rsidRPr="00CF4A41">
              <w:rPr>
                <w:i/>
                <w:lang w:val="en-US"/>
              </w:rPr>
              <w:t xml:space="preserve"> </w:t>
            </w:r>
            <w:r w:rsidRPr="003C03BC">
              <w:rPr>
                <w:i/>
              </w:rPr>
              <w:t>все</w:t>
            </w:r>
            <w:r w:rsidRPr="00CF4A41">
              <w:rPr>
                <w:i/>
                <w:lang w:val="en-US"/>
              </w:rPr>
              <w:t xml:space="preserve"> </w:t>
            </w:r>
            <w:r>
              <w:rPr>
                <w:i/>
              </w:rPr>
              <w:t>ТКС</w:t>
            </w:r>
          </w:p>
          <w:p w:rsidR="002851C7" w:rsidRPr="002851C7" w:rsidRDefault="002851C7" w:rsidP="002851C7">
            <w:pPr>
              <w:tabs>
                <w:tab w:val="left" w:pos="567"/>
              </w:tabs>
              <w:spacing w:after="60"/>
              <w:rPr>
                <w:sz w:val="18"/>
                <w:szCs w:val="18"/>
                <w:vertAlign w:val="superscript"/>
                <w:lang w:val="en-US"/>
              </w:rPr>
            </w:pPr>
            <w:r w:rsidRPr="003F7C84">
              <w:rPr>
                <w:i/>
                <w:sz w:val="18"/>
                <w:szCs w:val="18"/>
                <w:lang w:val="en-US"/>
              </w:rPr>
              <w:t>All TA are available by default</w:t>
            </w:r>
          </w:p>
          <w:p w:rsidR="007C68D3" w:rsidRPr="002851C7" w:rsidRDefault="007C68D3" w:rsidP="00F150E8">
            <w:pPr>
              <w:widowControl w:val="0"/>
              <w:tabs>
                <w:tab w:val="left" w:pos="567"/>
              </w:tabs>
              <w:spacing w:after="60"/>
              <w:jc w:val="both"/>
              <w:rPr>
                <w:b/>
                <w:lang w:val="en-US"/>
              </w:rPr>
            </w:pPr>
          </w:p>
        </w:tc>
        <w:tc>
          <w:tcPr>
            <w:tcW w:w="6691" w:type="dxa"/>
            <w:gridSpan w:val="3"/>
            <w:shd w:val="clear" w:color="auto" w:fill="auto"/>
          </w:tcPr>
          <w:p w:rsidR="007C68D3" w:rsidRPr="00CF4A41" w:rsidRDefault="007C68D3" w:rsidP="00F150E8">
            <w:pPr>
              <w:widowControl w:val="0"/>
              <w:tabs>
                <w:tab w:val="left" w:pos="567"/>
              </w:tabs>
              <w:jc w:val="both"/>
              <w:rPr>
                <w:vertAlign w:val="superscript"/>
                <w:lang w:val="en-US"/>
              </w:rPr>
            </w:pPr>
            <w:r w:rsidRPr="00CF4A41">
              <w:rPr>
                <w:rFonts w:ascii="Segoe UI Symbol" w:hAnsi="Segoe UI Symbol" w:cs="Segoe UI Symbol"/>
                <w:lang w:val="en-US"/>
              </w:rPr>
              <w:t>☐</w:t>
            </w:r>
            <w:r w:rsidRPr="00CF4A41">
              <w:rPr>
                <w:rFonts w:ascii="MS Mincho" w:eastAsia="MS Mincho" w:hAnsi="MS Mincho" w:cs="MS Mincho" w:hint="eastAsia"/>
                <w:lang w:val="en-US"/>
              </w:rPr>
              <w:t xml:space="preserve"> </w:t>
            </w:r>
            <w:r w:rsidRPr="003C03BC">
              <w:t>использовать</w:t>
            </w:r>
            <w:r w:rsidRPr="00CF4A41">
              <w:rPr>
                <w:lang w:val="en-US"/>
              </w:rPr>
              <w:t xml:space="preserve"> </w:t>
            </w:r>
            <w:r w:rsidRPr="003C03BC">
              <w:t>со</w:t>
            </w:r>
            <w:r w:rsidRPr="00CF4A41">
              <w:rPr>
                <w:lang w:val="en-US"/>
              </w:rPr>
              <w:t xml:space="preserve"> </w:t>
            </w:r>
            <w:r w:rsidRPr="003C03BC">
              <w:t>всеми</w:t>
            </w:r>
            <w:r w:rsidRPr="00CF4A41">
              <w:rPr>
                <w:lang w:val="en-US"/>
              </w:rPr>
              <w:t xml:space="preserve"> </w:t>
            </w:r>
            <w:r>
              <w:t>ТКС</w:t>
            </w:r>
            <w:r w:rsidRPr="00CF4A41">
              <w:rPr>
                <w:vertAlign w:val="superscript"/>
                <w:lang w:val="en-US"/>
              </w:rPr>
              <w:t>(5)</w:t>
            </w:r>
          </w:p>
          <w:p w:rsidR="002851C7" w:rsidRPr="003F7C84" w:rsidRDefault="002851C7" w:rsidP="002851C7">
            <w:pPr>
              <w:widowControl w:val="0"/>
              <w:tabs>
                <w:tab w:val="left" w:pos="567"/>
              </w:tabs>
              <w:ind w:left="210"/>
              <w:jc w:val="both"/>
              <w:rPr>
                <w:vertAlign w:val="superscript"/>
                <w:lang w:val="en-US"/>
              </w:rPr>
            </w:pPr>
            <w:r>
              <w:rPr>
                <w:lang w:val="en-US"/>
              </w:rPr>
              <w:t xml:space="preserve"> use in respect of all TA</w:t>
            </w:r>
          </w:p>
          <w:p w:rsidR="007C68D3" w:rsidRDefault="007C68D3" w:rsidP="00F150E8">
            <w:pPr>
              <w:widowControl w:val="0"/>
              <w:tabs>
                <w:tab w:val="left" w:pos="567"/>
              </w:tabs>
              <w:jc w:val="both"/>
            </w:pPr>
            <w:r w:rsidRPr="003C03BC">
              <w:rPr>
                <w:rFonts w:ascii="Segoe UI Symbol" w:hAnsi="Segoe UI Symbol" w:cs="Segoe UI Symbol"/>
              </w:rPr>
              <w:t>☐</w:t>
            </w:r>
            <w:r w:rsidRPr="003C03BC">
              <w:rPr>
                <w:rFonts w:ascii="MS Mincho" w:eastAsia="MS Mincho" w:hAnsi="MS Mincho" w:cs="MS Mincho" w:hint="eastAsia"/>
              </w:rPr>
              <w:t xml:space="preserve"> </w:t>
            </w:r>
            <w:r w:rsidRPr="003C03BC">
              <w:t xml:space="preserve">использовать только со следующими </w:t>
            </w:r>
            <w:r>
              <w:t>ТКС</w:t>
            </w:r>
            <w:r w:rsidRPr="003C03BC">
              <w:t>:</w:t>
            </w:r>
          </w:p>
          <w:p w:rsidR="002851C7" w:rsidRPr="002851C7" w:rsidRDefault="002851C7" w:rsidP="002851C7">
            <w:pPr>
              <w:widowControl w:val="0"/>
              <w:tabs>
                <w:tab w:val="left" w:pos="567"/>
              </w:tabs>
              <w:ind w:left="210"/>
              <w:jc w:val="both"/>
              <w:rPr>
                <w:lang w:val="en-US"/>
              </w:rPr>
            </w:pPr>
            <w:r w:rsidRPr="00CF4A41">
              <w:t xml:space="preserve"> </w:t>
            </w:r>
            <w:r>
              <w:rPr>
                <w:lang w:val="en-US"/>
              </w:rPr>
              <w:t>use only in respect of the following TA</w:t>
            </w:r>
          </w:p>
          <w:p w:rsidR="007C68D3" w:rsidRDefault="007C68D3" w:rsidP="00F150E8">
            <w:pPr>
              <w:widowControl w:val="0"/>
              <w:tabs>
                <w:tab w:val="left" w:pos="567"/>
              </w:tabs>
              <w:jc w:val="both"/>
            </w:pPr>
            <w:r w:rsidRPr="003C03BC">
              <w:rPr>
                <w:rFonts w:ascii="Segoe UI Symbol" w:hAnsi="Segoe UI Symbol" w:cs="Segoe UI Symbol"/>
              </w:rPr>
              <w:t>☐</w:t>
            </w:r>
            <w:r w:rsidRPr="003C03BC">
              <w:t xml:space="preserve"> удалить следующие </w:t>
            </w:r>
            <w:r>
              <w:t>ТКС</w:t>
            </w:r>
            <w:r w:rsidRPr="003C03BC">
              <w:t xml:space="preserve"> из перечня используемых:</w:t>
            </w:r>
          </w:p>
          <w:p w:rsidR="002851C7" w:rsidRPr="002851C7" w:rsidRDefault="002851C7" w:rsidP="002851C7">
            <w:pPr>
              <w:widowControl w:val="0"/>
              <w:tabs>
                <w:tab w:val="left" w:pos="567"/>
              </w:tabs>
              <w:ind w:left="210"/>
              <w:jc w:val="both"/>
              <w:rPr>
                <w:lang w:val="en-US"/>
              </w:rPr>
            </w:pPr>
            <w:r>
              <w:rPr>
                <w:lang w:val="en-US"/>
              </w:rPr>
              <w:t>exclude the following TA from the list of TA in use</w:t>
            </w:r>
          </w:p>
          <w:p w:rsidR="007C68D3" w:rsidRDefault="007C68D3" w:rsidP="00F150E8">
            <w:pPr>
              <w:widowControl w:val="0"/>
              <w:tabs>
                <w:tab w:val="left" w:pos="567"/>
              </w:tabs>
              <w:jc w:val="both"/>
            </w:pPr>
            <w:r w:rsidRPr="003C03BC">
              <w:rPr>
                <w:rFonts w:ascii="Segoe UI Symbol" w:hAnsi="Segoe UI Symbol" w:cs="Segoe UI Symbol"/>
              </w:rPr>
              <w:t>☐</w:t>
            </w:r>
            <w:r w:rsidRPr="003C03BC">
              <w:t xml:space="preserve"> добавить к используемым следующие </w:t>
            </w:r>
            <w:r>
              <w:t>ТКС</w:t>
            </w:r>
            <w:r w:rsidRPr="003C03BC">
              <w:t>:</w:t>
            </w:r>
          </w:p>
          <w:p w:rsidR="002851C7" w:rsidRPr="002851C7" w:rsidRDefault="002851C7" w:rsidP="002851C7">
            <w:pPr>
              <w:widowControl w:val="0"/>
              <w:tabs>
                <w:tab w:val="left" w:pos="567"/>
              </w:tabs>
              <w:ind w:left="210"/>
              <w:jc w:val="both"/>
              <w:rPr>
                <w:rFonts w:eastAsia="MS Mincho"/>
                <w:lang w:val="en-US"/>
              </w:rPr>
            </w:pPr>
            <w:r>
              <w:rPr>
                <w:lang w:val="en-US"/>
              </w:rPr>
              <w:t>add the following TA to the list of TA in use</w:t>
            </w:r>
          </w:p>
        </w:tc>
      </w:tr>
      <w:tr w:rsidR="007C68D3" w:rsidRPr="003C03BC" w:rsidTr="00F150E8">
        <w:tc>
          <w:tcPr>
            <w:tcW w:w="283" w:type="dxa"/>
            <w:vMerge/>
            <w:shd w:val="clear" w:color="auto" w:fill="auto"/>
          </w:tcPr>
          <w:p w:rsidR="007C68D3" w:rsidRPr="002851C7" w:rsidRDefault="007C68D3" w:rsidP="007C68D3">
            <w:pPr>
              <w:widowControl w:val="0"/>
              <w:numPr>
                <w:ilvl w:val="0"/>
                <w:numId w:val="2"/>
              </w:numPr>
              <w:tabs>
                <w:tab w:val="left" w:pos="567"/>
              </w:tabs>
              <w:spacing w:after="60"/>
              <w:jc w:val="center"/>
              <w:rPr>
                <w:b/>
                <w:lang w:val="en-US"/>
              </w:rPr>
            </w:pPr>
          </w:p>
        </w:tc>
        <w:tc>
          <w:tcPr>
            <w:tcW w:w="3403" w:type="dxa"/>
            <w:vMerge/>
            <w:shd w:val="clear" w:color="auto" w:fill="auto"/>
          </w:tcPr>
          <w:p w:rsidR="007C68D3" w:rsidRPr="002851C7" w:rsidRDefault="007C68D3" w:rsidP="00F150E8">
            <w:pPr>
              <w:widowControl w:val="0"/>
              <w:tabs>
                <w:tab w:val="left" w:pos="567"/>
              </w:tabs>
              <w:spacing w:after="60"/>
              <w:jc w:val="both"/>
              <w:rPr>
                <w:b/>
                <w:lang w:val="en-US"/>
              </w:rPr>
            </w:pPr>
          </w:p>
        </w:tc>
        <w:tc>
          <w:tcPr>
            <w:tcW w:w="6691" w:type="dxa"/>
            <w:gridSpan w:val="3"/>
            <w:shd w:val="clear" w:color="auto" w:fill="auto"/>
          </w:tcPr>
          <w:p w:rsidR="007C68D3" w:rsidRPr="003C03BC" w:rsidRDefault="007C68D3" w:rsidP="00F150E8">
            <w:pPr>
              <w:widowControl w:val="0"/>
              <w:tabs>
                <w:tab w:val="left" w:pos="567"/>
              </w:tabs>
              <w:spacing w:after="60"/>
              <w:jc w:val="both"/>
              <w:rPr>
                <w:rFonts w:ascii="MS Mincho" w:eastAsia="MS Mincho" w:hAnsi="MS Mincho" w:cs="MS Mincho"/>
              </w:rPr>
            </w:pPr>
            <w:r w:rsidRPr="003C03BC">
              <w:rPr>
                <w:rFonts w:ascii="MS Mincho" w:eastAsia="MS Mincho" w:hAnsi="MS Mincho" w:cs="MS Mincho"/>
              </w:rPr>
              <w:t>…</w:t>
            </w:r>
          </w:p>
        </w:tc>
      </w:tr>
      <w:tr w:rsidR="007C68D3" w:rsidRPr="003C03BC" w:rsidTr="00F150E8">
        <w:trPr>
          <w:trHeight w:val="631"/>
        </w:trPr>
        <w:tc>
          <w:tcPr>
            <w:tcW w:w="283" w:type="dxa"/>
            <w:vMerge w:val="restart"/>
            <w:shd w:val="clear" w:color="auto" w:fill="auto"/>
          </w:tcPr>
          <w:p w:rsidR="007C68D3" w:rsidRPr="003C03BC" w:rsidRDefault="007C68D3" w:rsidP="007C68D3">
            <w:pPr>
              <w:widowControl w:val="0"/>
              <w:numPr>
                <w:ilvl w:val="0"/>
                <w:numId w:val="2"/>
              </w:numPr>
              <w:tabs>
                <w:tab w:val="left" w:pos="567"/>
              </w:tabs>
              <w:spacing w:after="60"/>
              <w:jc w:val="center"/>
              <w:rPr>
                <w:b/>
              </w:rPr>
            </w:pPr>
          </w:p>
        </w:tc>
        <w:tc>
          <w:tcPr>
            <w:tcW w:w="3403" w:type="dxa"/>
            <w:vMerge w:val="restart"/>
            <w:shd w:val="clear" w:color="auto" w:fill="auto"/>
          </w:tcPr>
          <w:p w:rsidR="007C68D3" w:rsidRDefault="007C68D3" w:rsidP="0079764D">
            <w:pPr>
              <w:widowControl w:val="0"/>
              <w:jc w:val="both"/>
              <w:rPr>
                <w:b/>
              </w:rPr>
            </w:pPr>
            <w:r w:rsidRPr="003C03BC">
              <w:rPr>
                <w:b/>
              </w:rPr>
              <w:t>Объединение в группу</w:t>
            </w:r>
          </w:p>
          <w:p w:rsidR="0079764D" w:rsidRPr="0079764D" w:rsidRDefault="0079764D" w:rsidP="0079764D">
            <w:pPr>
              <w:widowControl w:val="0"/>
              <w:spacing w:after="120"/>
              <w:jc w:val="both"/>
              <w:rPr>
                <w:b/>
                <w:lang w:val="en-US"/>
              </w:rPr>
            </w:pPr>
            <w:r>
              <w:rPr>
                <w:b/>
                <w:lang w:val="en-US"/>
              </w:rPr>
              <w:t>Grouping</w:t>
            </w:r>
          </w:p>
          <w:p w:rsidR="007C68D3" w:rsidRDefault="007C68D3" w:rsidP="00F150E8">
            <w:pPr>
              <w:widowControl w:val="0"/>
              <w:spacing w:line="216" w:lineRule="auto"/>
              <w:jc w:val="both"/>
              <w:rPr>
                <w:bCs/>
                <w:i/>
                <w:sz w:val="18"/>
                <w:szCs w:val="18"/>
              </w:rPr>
            </w:pPr>
            <w:r w:rsidRPr="00C26583">
              <w:rPr>
                <w:bCs/>
                <w:i/>
                <w:sz w:val="18"/>
                <w:szCs w:val="18"/>
              </w:rPr>
              <w:t>Идентификаторам, включенным в группу, доступна информация об операциях пользователей, включенных в группу</w:t>
            </w:r>
          </w:p>
          <w:p w:rsidR="0079764D" w:rsidRPr="0079764D" w:rsidRDefault="0079764D" w:rsidP="00F150E8">
            <w:pPr>
              <w:widowControl w:val="0"/>
              <w:spacing w:line="216" w:lineRule="auto"/>
              <w:jc w:val="both"/>
              <w:rPr>
                <w:b/>
                <w:bCs/>
                <w:lang w:val="en-US"/>
              </w:rPr>
            </w:pPr>
            <w:r>
              <w:rPr>
                <w:bCs/>
                <w:i/>
                <w:sz w:val="18"/>
                <w:szCs w:val="18"/>
                <w:lang w:val="en-US"/>
              </w:rPr>
              <w:t>Information on operations of users, included into the group, is available to the Clearing Logins, included into the group</w:t>
            </w:r>
          </w:p>
        </w:tc>
        <w:tc>
          <w:tcPr>
            <w:tcW w:w="2835" w:type="dxa"/>
            <w:shd w:val="clear" w:color="auto" w:fill="D9D9D9"/>
            <w:vAlign w:val="center"/>
          </w:tcPr>
          <w:p w:rsidR="007C68D3" w:rsidRDefault="007C68D3" w:rsidP="00F150E8">
            <w:pPr>
              <w:widowControl w:val="0"/>
              <w:tabs>
                <w:tab w:val="left" w:pos="567"/>
              </w:tabs>
              <w:spacing w:after="60"/>
              <w:jc w:val="center"/>
              <w:rPr>
                <w:b/>
              </w:rPr>
            </w:pPr>
            <w:r w:rsidRPr="003C03BC">
              <w:rPr>
                <w:b/>
              </w:rPr>
              <w:t>Наименование группы</w:t>
            </w:r>
          </w:p>
          <w:p w:rsidR="0079764D" w:rsidRPr="003C03BC" w:rsidRDefault="0079764D" w:rsidP="00F150E8">
            <w:pPr>
              <w:widowControl w:val="0"/>
              <w:tabs>
                <w:tab w:val="left" w:pos="567"/>
              </w:tabs>
              <w:spacing w:after="60"/>
              <w:jc w:val="center"/>
              <w:rPr>
                <w:b/>
              </w:rPr>
            </w:pPr>
            <w:r>
              <w:rPr>
                <w:b/>
                <w:lang w:val="en-US"/>
              </w:rPr>
              <w:t>Group name</w:t>
            </w:r>
          </w:p>
        </w:tc>
        <w:tc>
          <w:tcPr>
            <w:tcW w:w="3856" w:type="dxa"/>
            <w:gridSpan w:val="2"/>
            <w:shd w:val="clear" w:color="auto" w:fill="auto"/>
            <w:vAlign w:val="center"/>
          </w:tcPr>
          <w:p w:rsidR="007C68D3" w:rsidRPr="003C03BC" w:rsidRDefault="007C68D3" w:rsidP="00F150E8">
            <w:pPr>
              <w:widowControl w:val="0"/>
              <w:tabs>
                <w:tab w:val="left" w:pos="567"/>
              </w:tabs>
              <w:spacing w:after="60"/>
              <w:jc w:val="center"/>
              <w:rPr>
                <w:rFonts w:ascii="MS Mincho" w:eastAsia="MS Mincho" w:hAnsi="MS Mincho" w:cs="MS Mincho"/>
              </w:rPr>
            </w:pPr>
          </w:p>
        </w:tc>
      </w:tr>
      <w:tr w:rsidR="007C68D3" w:rsidRPr="003C03BC" w:rsidTr="00F150E8">
        <w:trPr>
          <w:trHeight w:val="387"/>
        </w:trPr>
        <w:tc>
          <w:tcPr>
            <w:tcW w:w="283" w:type="dxa"/>
            <w:vMerge/>
            <w:shd w:val="clear" w:color="auto" w:fill="auto"/>
          </w:tcPr>
          <w:p w:rsidR="007C68D3" w:rsidRPr="003C03BC" w:rsidRDefault="007C68D3" w:rsidP="007C68D3">
            <w:pPr>
              <w:widowControl w:val="0"/>
              <w:numPr>
                <w:ilvl w:val="0"/>
                <w:numId w:val="2"/>
              </w:numPr>
              <w:tabs>
                <w:tab w:val="left" w:pos="567"/>
              </w:tabs>
              <w:spacing w:after="60"/>
              <w:jc w:val="center"/>
              <w:rPr>
                <w:b/>
              </w:rPr>
            </w:pPr>
          </w:p>
        </w:tc>
        <w:tc>
          <w:tcPr>
            <w:tcW w:w="3403" w:type="dxa"/>
            <w:vMerge/>
            <w:shd w:val="clear" w:color="auto" w:fill="auto"/>
          </w:tcPr>
          <w:p w:rsidR="007C68D3" w:rsidRPr="003C03BC" w:rsidRDefault="007C68D3" w:rsidP="00F150E8">
            <w:pPr>
              <w:widowControl w:val="0"/>
              <w:spacing w:after="60"/>
              <w:jc w:val="both"/>
              <w:rPr>
                <w:b/>
              </w:rPr>
            </w:pPr>
          </w:p>
        </w:tc>
        <w:tc>
          <w:tcPr>
            <w:tcW w:w="2835" w:type="dxa"/>
            <w:shd w:val="clear" w:color="auto" w:fill="auto"/>
            <w:vAlign w:val="center"/>
          </w:tcPr>
          <w:p w:rsidR="007C68D3" w:rsidRDefault="007C68D3" w:rsidP="00F150E8">
            <w:pPr>
              <w:widowControl w:val="0"/>
              <w:tabs>
                <w:tab w:val="left" w:pos="567"/>
              </w:tabs>
              <w:spacing w:after="60"/>
              <w:jc w:val="center"/>
              <w:rPr>
                <w:b/>
              </w:rPr>
            </w:pPr>
            <w:r w:rsidRPr="003C03BC">
              <w:rPr>
                <w:rFonts w:ascii="Segoe UI Symbol" w:hAnsi="Segoe UI Symbol" w:cs="Segoe UI Symbol"/>
                <w:b/>
              </w:rPr>
              <w:t>☐</w:t>
            </w:r>
            <w:r w:rsidRPr="003C03BC">
              <w:rPr>
                <w:rFonts w:cs="Segoe UI Symbol"/>
                <w:b/>
              </w:rPr>
              <w:t xml:space="preserve"> </w:t>
            </w:r>
            <w:r w:rsidRPr="003C03BC">
              <w:rPr>
                <w:b/>
              </w:rPr>
              <w:t>объединить</w:t>
            </w:r>
          </w:p>
          <w:p w:rsidR="0079764D" w:rsidRPr="003C03BC" w:rsidRDefault="0079764D" w:rsidP="00F150E8">
            <w:pPr>
              <w:widowControl w:val="0"/>
              <w:tabs>
                <w:tab w:val="left" w:pos="567"/>
              </w:tabs>
              <w:spacing w:after="60"/>
              <w:jc w:val="center"/>
              <w:rPr>
                <w:b/>
              </w:rPr>
            </w:pPr>
            <w:r>
              <w:rPr>
                <w:rFonts w:cs="Segoe UI Symbol"/>
                <w:b/>
                <w:lang w:val="en-US"/>
              </w:rPr>
              <w:t xml:space="preserve">to </w:t>
            </w:r>
            <w:r>
              <w:rPr>
                <w:b/>
                <w:lang w:val="en-US"/>
              </w:rPr>
              <w:t>group</w:t>
            </w:r>
          </w:p>
        </w:tc>
        <w:tc>
          <w:tcPr>
            <w:tcW w:w="3856" w:type="dxa"/>
            <w:gridSpan w:val="2"/>
            <w:shd w:val="clear" w:color="auto" w:fill="auto"/>
            <w:vAlign w:val="center"/>
          </w:tcPr>
          <w:p w:rsidR="007C68D3" w:rsidRDefault="007C68D3" w:rsidP="00F150E8">
            <w:pPr>
              <w:widowControl w:val="0"/>
              <w:tabs>
                <w:tab w:val="left" w:pos="567"/>
              </w:tabs>
              <w:spacing w:after="60"/>
              <w:jc w:val="center"/>
              <w:rPr>
                <w:b/>
              </w:rPr>
            </w:pPr>
            <w:r w:rsidRPr="003C03BC">
              <w:rPr>
                <w:rFonts w:ascii="MS Mincho" w:eastAsia="MS Mincho" w:hAnsi="MS Mincho" w:cs="MS Mincho" w:hint="eastAsia"/>
              </w:rPr>
              <w:t xml:space="preserve">☐ </w:t>
            </w:r>
            <w:r w:rsidRPr="003C03BC">
              <w:rPr>
                <w:rFonts w:hint="eastAsia"/>
                <w:b/>
              </w:rPr>
              <w:t>аннулировать объединение</w:t>
            </w:r>
          </w:p>
          <w:p w:rsidR="0079764D" w:rsidRPr="003C03BC" w:rsidRDefault="0079764D" w:rsidP="00F150E8">
            <w:pPr>
              <w:widowControl w:val="0"/>
              <w:tabs>
                <w:tab w:val="left" w:pos="567"/>
              </w:tabs>
              <w:spacing w:after="60"/>
              <w:jc w:val="center"/>
              <w:rPr>
                <w:rFonts w:ascii="MS Mincho" w:eastAsia="MS Mincho" w:hAnsi="MS Mincho" w:cs="MS Mincho"/>
              </w:rPr>
            </w:pPr>
            <w:r>
              <w:rPr>
                <w:b/>
                <w:lang w:val="en-US"/>
              </w:rPr>
              <w:t>to annul grouping</w:t>
            </w:r>
          </w:p>
        </w:tc>
      </w:tr>
      <w:tr w:rsidR="007C68D3" w:rsidRPr="003C03BC" w:rsidTr="00F150E8">
        <w:trPr>
          <w:trHeight w:val="235"/>
        </w:trPr>
        <w:tc>
          <w:tcPr>
            <w:tcW w:w="283" w:type="dxa"/>
            <w:shd w:val="clear" w:color="auto" w:fill="auto"/>
          </w:tcPr>
          <w:p w:rsidR="007C68D3" w:rsidRPr="003C03BC" w:rsidRDefault="007C68D3" w:rsidP="007C68D3">
            <w:pPr>
              <w:widowControl w:val="0"/>
              <w:numPr>
                <w:ilvl w:val="0"/>
                <w:numId w:val="2"/>
              </w:numPr>
              <w:tabs>
                <w:tab w:val="left" w:pos="567"/>
              </w:tabs>
              <w:spacing w:after="60"/>
              <w:jc w:val="center"/>
              <w:rPr>
                <w:b/>
              </w:rPr>
            </w:pPr>
          </w:p>
        </w:tc>
        <w:tc>
          <w:tcPr>
            <w:tcW w:w="3403" w:type="dxa"/>
            <w:shd w:val="clear" w:color="auto" w:fill="auto"/>
          </w:tcPr>
          <w:p w:rsidR="007C68D3" w:rsidRDefault="007C68D3" w:rsidP="0079764D">
            <w:pPr>
              <w:widowControl w:val="0"/>
              <w:jc w:val="both"/>
              <w:rPr>
                <w:b/>
                <w:bCs/>
              </w:rPr>
            </w:pPr>
            <w:r w:rsidRPr="003C03BC">
              <w:rPr>
                <w:b/>
                <w:bCs/>
              </w:rPr>
              <w:t>Получение информации</w:t>
            </w:r>
          </w:p>
          <w:p w:rsidR="0079764D" w:rsidRPr="0079764D" w:rsidRDefault="0079764D" w:rsidP="0079764D">
            <w:pPr>
              <w:spacing w:after="120"/>
              <w:rPr>
                <w:b/>
                <w:vertAlign w:val="superscript"/>
                <w:lang w:val="en-US"/>
              </w:rPr>
            </w:pPr>
            <w:r>
              <w:rPr>
                <w:b/>
                <w:bCs/>
                <w:lang w:val="en-US"/>
              </w:rPr>
              <w:t>Receipt of the information</w:t>
            </w:r>
          </w:p>
          <w:p w:rsidR="007C68D3" w:rsidRDefault="007C68D3" w:rsidP="00F150E8">
            <w:pPr>
              <w:widowControl w:val="0"/>
              <w:tabs>
                <w:tab w:val="left" w:pos="567"/>
              </w:tabs>
              <w:spacing w:after="60"/>
              <w:jc w:val="both"/>
              <w:rPr>
                <w:bCs/>
                <w:i/>
                <w:sz w:val="18"/>
                <w:szCs w:val="18"/>
              </w:rPr>
            </w:pPr>
            <w:r w:rsidRPr="00A5147E">
              <w:rPr>
                <w:bCs/>
                <w:i/>
                <w:sz w:val="18"/>
                <w:szCs w:val="18"/>
              </w:rPr>
              <w:t>По умолчанию</w:t>
            </w:r>
            <w:r>
              <w:rPr>
                <w:bCs/>
                <w:i/>
                <w:sz w:val="18"/>
                <w:szCs w:val="18"/>
              </w:rPr>
              <w:t>,</w:t>
            </w:r>
            <w:r w:rsidRPr="00A5147E">
              <w:rPr>
                <w:bCs/>
                <w:i/>
                <w:sz w:val="18"/>
                <w:szCs w:val="18"/>
              </w:rPr>
              <w:t xml:space="preserve"> </w:t>
            </w:r>
            <w:r>
              <w:rPr>
                <w:bCs/>
                <w:i/>
                <w:sz w:val="18"/>
                <w:szCs w:val="18"/>
              </w:rPr>
              <w:t xml:space="preserve">при отсутствии ограничения по </w:t>
            </w:r>
            <w:r w:rsidRPr="00A5147E">
              <w:rPr>
                <w:bCs/>
                <w:i/>
                <w:sz w:val="18"/>
                <w:szCs w:val="18"/>
              </w:rPr>
              <w:t>ТК</w:t>
            </w:r>
            <w:r>
              <w:rPr>
                <w:bCs/>
                <w:i/>
                <w:sz w:val="18"/>
                <w:szCs w:val="18"/>
              </w:rPr>
              <w:t>С,</w:t>
            </w:r>
            <w:r w:rsidRPr="00A5147E">
              <w:rPr>
                <w:bCs/>
                <w:i/>
                <w:sz w:val="18"/>
                <w:szCs w:val="18"/>
              </w:rPr>
              <w:t xml:space="preserve"> </w:t>
            </w:r>
            <w:r>
              <w:rPr>
                <w:bCs/>
                <w:i/>
                <w:sz w:val="18"/>
                <w:szCs w:val="18"/>
              </w:rPr>
              <w:t xml:space="preserve">транслируется </w:t>
            </w:r>
            <w:r w:rsidRPr="00A5147E">
              <w:rPr>
                <w:bCs/>
                <w:i/>
                <w:sz w:val="18"/>
                <w:szCs w:val="18"/>
              </w:rPr>
              <w:t>вся информация</w:t>
            </w:r>
          </w:p>
          <w:p w:rsidR="0079764D" w:rsidRPr="0079764D" w:rsidRDefault="0079764D" w:rsidP="00F150E8">
            <w:pPr>
              <w:widowControl w:val="0"/>
              <w:tabs>
                <w:tab w:val="left" w:pos="567"/>
              </w:tabs>
              <w:spacing w:after="60"/>
              <w:jc w:val="both"/>
              <w:rPr>
                <w:b/>
                <w:lang w:val="en-US"/>
              </w:rPr>
            </w:pPr>
            <w:r>
              <w:rPr>
                <w:bCs/>
                <w:i/>
                <w:sz w:val="18"/>
                <w:szCs w:val="18"/>
                <w:lang w:val="en-US"/>
              </w:rPr>
              <w:t>By default if there is no restrictions under the TA, all information is transmitted</w:t>
            </w:r>
          </w:p>
        </w:tc>
        <w:tc>
          <w:tcPr>
            <w:tcW w:w="2835" w:type="dxa"/>
            <w:shd w:val="clear" w:color="auto" w:fill="D9D9D9"/>
            <w:vAlign w:val="center"/>
          </w:tcPr>
          <w:p w:rsidR="007C68D3" w:rsidRDefault="007C68D3" w:rsidP="00F150E8">
            <w:pPr>
              <w:widowControl w:val="0"/>
              <w:tabs>
                <w:tab w:val="left" w:pos="567"/>
              </w:tabs>
              <w:spacing w:after="60"/>
              <w:jc w:val="center"/>
              <w:rPr>
                <w:b/>
              </w:rPr>
            </w:pPr>
            <w:r w:rsidRPr="003C03BC">
              <w:rPr>
                <w:b/>
              </w:rPr>
              <w:t>о комиссии</w:t>
            </w:r>
          </w:p>
          <w:p w:rsidR="0079764D" w:rsidRPr="0079764D" w:rsidRDefault="0079764D" w:rsidP="00F150E8">
            <w:pPr>
              <w:widowControl w:val="0"/>
              <w:tabs>
                <w:tab w:val="left" w:pos="567"/>
              </w:tabs>
              <w:spacing w:after="60"/>
              <w:jc w:val="center"/>
              <w:rPr>
                <w:b/>
                <w:lang w:val="en-US"/>
              </w:rPr>
            </w:pPr>
            <w:r>
              <w:rPr>
                <w:b/>
                <w:lang w:val="en-US"/>
              </w:rPr>
              <w:t>on the fee</w:t>
            </w:r>
          </w:p>
        </w:tc>
        <w:tc>
          <w:tcPr>
            <w:tcW w:w="1843" w:type="dxa"/>
            <w:shd w:val="clear" w:color="auto" w:fill="auto"/>
            <w:vAlign w:val="center"/>
          </w:tcPr>
          <w:p w:rsidR="007C68D3" w:rsidRDefault="007C68D3" w:rsidP="00F150E8">
            <w:pPr>
              <w:widowControl w:val="0"/>
              <w:tabs>
                <w:tab w:val="left" w:pos="567"/>
              </w:tabs>
              <w:spacing w:after="60"/>
              <w:jc w:val="center"/>
            </w:pPr>
            <w:r w:rsidRPr="003C03BC">
              <w:rPr>
                <w:rFonts w:ascii="Segoe UI Symbol" w:hAnsi="Segoe UI Symbol" w:cs="Segoe UI Symbol"/>
              </w:rPr>
              <w:t>☐</w:t>
            </w:r>
            <w:r w:rsidRPr="003C03BC">
              <w:t xml:space="preserve"> разрешить</w:t>
            </w:r>
          </w:p>
          <w:p w:rsidR="0079764D" w:rsidRPr="003C03BC" w:rsidRDefault="0079764D" w:rsidP="00F150E8">
            <w:pPr>
              <w:widowControl w:val="0"/>
              <w:tabs>
                <w:tab w:val="left" w:pos="567"/>
              </w:tabs>
              <w:spacing w:after="60"/>
              <w:jc w:val="center"/>
              <w:rPr>
                <w:b/>
              </w:rPr>
            </w:pPr>
            <w:r>
              <w:rPr>
                <w:lang w:val="en-US"/>
              </w:rPr>
              <w:t>allow</w:t>
            </w:r>
          </w:p>
        </w:tc>
        <w:tc>
          <w:tcPr>
            <w:tcW w:w="2013" w:type="dxa"/>
            <w:shd w:val="clear" w:color="auto" w:fill="auto"/>
            <w:vAlign w:val="center"/>
          </w:tcPr>
          <w:p w:rsidR="007C68D3" w:rsidRDefault="007C68D3" w:rsidP="00F150E8">
            <w:pPr>
              <w:widowControl w:val="0"/>
              <w:tabs>
                <w:tab w:val="left" w:pos="567"/>
              </w:tabs>
              <w:spacing w:after="60"/>
              <w:jc w:val="center"/>
            </w:pPr>
            <w:r w:rsidRPr="003C03BC">
              <w:rPr>
                <w:rFonts w:ascii="Segoe UI Symbol" w:hAnsi="Segoe UI Symbol" w:cs="Segoe UI Symbol"/>
              </w:rPr>
              <w:t>☐</w:t>
            </w:r>
            <w:r w:rsidRPr="003C03BC">
              <w:t xml:space="preserve"> запретить</w:t>
            </w:r>
          </w:p>
          <w:p w:rsidR="0079764D" w:rsidRPr="003C03BC" w:rsidRDefault="0079764D" w:rsidP="00F150E8">
            <w:pPr>
              <w:widowControl w:val="0"/>
              <w:tabs>
                <w:tab w:val="left" w:pos="567"/>
              </w:tabs>
              <w:spacing w:after="60"/>
              <w:jc w:val="center"/>
              <w:rPr>
                <w:b/>
              </w:rPr>
            </w:pPr>
            <w:r>
              <w:rPr>
                <w:lang w:val="en-US"/>
              </w:rPr>
              <w:t>prohibit</w:t>
            </w:r>
          </w:p>
        </w:tc>
      </w:tr>
      <w:tr w:rsidR="007C68D3" w:rsidRPr="003C03BC" w:rsidTr="00F150E8">
        <w:trPr>
          <w:trHeight w:val="445"/>
        </w:trPr>
        <w:tc>
          <w:tcPr>
            <w:tcW w:w="283" w:type="dxa"/>
            <w:shd w:val="clear" w:color="auto" w:fill="auto"/>
          </w:tcPr>
          <w:p w:rsidR="007C68D3" w:rsidRPr="003C03BC" w:rsidRDefault="007C68D3" w:rsidP="007C68D3">
            <w:pPr>
              <w:widowControl w:val="0"/>
              <w:numPr>
                <w:ilvl w:val="0"/>
                <w:numId w:val="2"/>
              </w:numPr>
              <w:tabs>
                <w:tab w:val="left" w:pos="567"/>
              </w:tabs>
              <w:spacing w:after="60"/>
              <w:jc w:val="center"/>
              <w:rPr>
                <w:b/>
              </w:rPr>
            </w:pPr>
          </w:p>
        </w:tc>
        <w:tc>
          <w:tcPr>
            <w:tcW w:w="3403" w:type="dxa"/>
            <w:shd w:val="clear" w:color="auto" w:fill="auto"/>
          </w:tcPr>
          <w:p w:rsidR="007C68D3" w:rsidRDefault="007C68D3" w:rsidP="0079764D">
            <w:pPr>
              <w:widowControl w:val="0"/>
              <w:tabs>
                <w:tab w:val="left" w:pos="567"/>
              </w:tabs>
              <w:jc w:val="both"/>
              <w:rPr>
                <w:b/>
                <w:spacing w:val="-5"/>
              </w:rPr>
            </w:pPr>
            <w:r w:rsidRPr="003C03BC">
              <w:rPr>
                <w:b/>
                <w:spacing w:val="-5"/>
              </w:rPr>
              <w:t>Язык интерфейса</w:t>
            </w:r>
          </w:p>
          <w:p w:rsidR="0079764D" w:rsidRPr="0079764D" w:rsidRDefault="0079764D" w:rsidP="0079764D">
            <w:pPr>
              <w:spacing w:after="120"/>
              <w:rPr>
                <w:b/>
                <w:spacing w:val="-5"/>
                <w:lang w:val="en-US"/>
              </w:rPr>
            </w:pPr>
            <w:r>
              <w:rPr>
                <w:b/>
                <w:spacing w:val="-5"/>
                <w:lang w:val="en-US"/>
              </w:rPr>
              <w:t>Interface language</w:t>
            </w:r>
          </w:p>
          <w:p w:rsidR="007C68D3" w:rsidRPr="0079764D" w:rsidRDefault="007C68D3" w:rsidP="00F150E8">
            <w:pPr>
              <w:widowControl w:val="0"/>
              <w:spacing w:line="216" w:lineRule="auto"/>
              <w:jc w:val="both"/>
              <w:rPr>
                <w:bCs/>
                <w:i/>
                <w:sz w:val="18"/>
                <w:szCs w:val="18"/>
                <w:lang w:val="en-US"/>
              </w:rPr>
            </w:pPr>
            <w:r w:rsidRPr="00C26583">
              <w:rPr>
                <w:bCs/>
                <w:i/>
                <w:sz w:val="18"/>
                <w:szCs w:val="18"/>
              </w:rPr>
              <w:t>По</w:t>
            </w:r>
            <w:r w:rsidRPr="0079764D">
              <w:rPr>
                <w:bCs/>
                <w:i/>
                <w:sz w:val="18"/>
                <w:szCs w:val="18"/>
                <w:lang w:val="en-US"/>
              </w:rPr>
              <w:t xml:space="preserve"> </w:t>
            </w:r>
            <w:r w:rsidRPr="00C26583">
              <w:rPr>
                <w:bCs/>
                <w:i/>
                <w:sz w:val="18"/>
                <w:szCs w:val="18"/>
              </w:rPr>
              <w:t>умолчанию</w:t>
            </w:r>
            <w:r w:rsidRPr="0079764D">
              <w:rPr>
                <w:bCs/>
                <w:i/>
                <w:sz w:val="18"/>
                <w:szCs w:val="18"/>
                <w:lang w:val="en-US"/>
              </w:rPr>
              <w:t xml:space="preserve"> </w:t>
            </w:r>
            <w:r w:rsidR="0079764D" w:rsidRPr="0079764D">
              <w:rPr>
                <w:bCs/>
                <w:i/>
                <w:sz w:val="18"/>
                <w:szCs w:val="18"/>
                <w:lang w:val="en-US"/>
              </w:rPr>
              <w:t>–</w:t>
            </w:r>
            <w:r w:rsidRPr="0079764D">
              <w:rPr>
                <w:bCs/>
                <w:i/>
                <w:sz w:val="18"/>
                <w:szCs w:val="18"/>
                <w:lang w:val="en-US"/>
              </w:rPr>
              <w:t xml:space="preserve"> </w:t>
            </w:r>
            <w:r w:rsidRPr="00C26583">
              <w:rPr>
                <w:bCs/>
                <w:i/>
                <w:sz w:val="18"/>
                <w:szCs w:val="18"/>
              </w:rPr>
              <w:t>русский</w:t>
            </w:r>
          </w:p>
          <w:p w:rsidR="0079764D" w:rsidRPr="0079764D" w:rsidRDefault="0079764D" w:rsidP="00F150E8">
            <w:pPr>
              <w:widowControl w:val="0"/>
              <w:spacing w:line="216" w:lineRule="auto"/>
              <w:jc w:val="both"/>
              <w:rPr>
                <w:b/>
                <w:lang w:val="en-US"/>
              </w:rPr>
            </w:pPr>
            <w:r>
              <w:rPr>
                <w:bCs/>
                <w:i/>
                <w:sz w:val="18"/>
                <w:szCs w:val="18"/>
                <w:lang w:val="en-US"/>
              </w:rPr>
              <w:t>Russian language is set by default</w:t>
            </w:r>
          </w:p>
        </w:tc>
        <w:tc>
          <w:tcPr>
            <w:tcW w:w="2835" w:type="dxa"/>
            <w:shd w:val="clear" w:color="auto" w:fill="auto"/>
            <w:vAlign w:val="center"/>
          </w:tcPr>
          <w:p w:rsidR="007C68D3" w:rsidRDefault="007C68D3" w:rsidP="00F150E8">
            <w:pPr>
              <w:widowControl w:val="0"/>
              <w:tabs>
                <w:tab w:val="left" w:pos="567"/>
              </w:tabs>
              <w:spacing w:after="60"/>
              <w:jc w:val="center"/>
              <w:rPr>
                <w:b/>
              </w:rPr>
            </w:pPr>
            <w:r>
              <w:rPr>
                <w:rFonts w:ascii="MS Gothic" w:eastAsia="MS Gothic" w:hAnsi="MS Gothic" w:hint="eastAsia"/>
              </w:rPr>
              <w:t>☐</w:t>
            </w:r>
            <w:r w:rsidRPr="003C03BC">
              <w:rPr>
                <w:b/>
              </w:rPr>
              <w:t xml:space="preserve"> русский</w:t>
            </w:r>
          </w:p>
          <w:p w:rsidR="0079764D" w:rsidRPr="0079764D" w:rsidRDefault="0079764D" w:rsidP="00F150E8">
            <w:pPr>
              <w:widowControl w:val="0"/>
              <w:tabs>
                <w:tab w:val="left" w:pos="567"/>
              </w:tabs>
              <w:spacing w:after="60"/>
              <w:jc w:val="center"/>
              <w:rPr>
                <w:b/>
                <w:lang w:val="en-US"/>
              </w:rPr>
            </w:pPr>
            <w:r>
              <w:rPr>
                <w:b/>
                <w:lang w:val="en-US"/>
              </w:rPr>
              <w:t>Russian</w:t>
            </w:r>
          </w:p>
        </w:tc>
        <w:tc>
          <w:tcPr>
            <w:tcW w:w="3856" w:type="dxa"/>
            <w:gridSpan w:val="2"/>
            <w:shd w:val="clear" w:color="auto" w:fill="auto"/>
            <w:vAlign w:val="center"/>
          </w:tcPr>
          <w:p w:rsidR="007C68D3" w:rsidRDefault="007C68D3" w:rsidP="00F150E8">
            <w:pPr>
              <w:widowControl w:val="0"/>
              <w:tabs>
                <w:tab w:val="left" w:pos="567"/>
              </w:tabs>
              <w:spacing w:after="60"/>
              <w:jc w:val="center"/>
              <w:rPr>
                <w:b/>
              </w:rPr>
            </w:pPr>
            <w:r w:rsidRPr="003C03BC">
              <w:rPr>
                <w:rFonts w:ascii="Segoe UI Symbol" w:hAnsi="Segoe UI Symbol" w:cs="Segoe UI Symbol"/>
              </w:rPr>
              <w:t>☐</w:t>
            </w:r>
            <w:r w:rsidRPr="003C03BC">
              <w:rPr>
                <w:b/>
              </w:rPr>
              <w:t xml:space="preserve"> английский</w:t>
            </w:r>
          </w:p>
          <w:p w:rsidR="0079764D" w:rsidRPr="0079764D" w:rsidRDefault="0079764D" w:rsidP="00F150E8">
            <w:pPr>
              <w:widowControl w:val="0"/>
              <w:tabs>
                <w:tab w:val="left" w:pos="567"/>
              </w:tabs>
              <w:spacing w:after="60"/>
              <w:jc w:val="center"/>
              <w:rPr>
                <w:b/>
                <w:lang w:val="en-US"/>
              </w:rPr>
            </w:pPr>
            <w:r>
              <w:rPr>
                <w:b/>
                <w:lang w:val="en-US"/>
              </w:rPr>
              <w:t>English</w:t>
            </w:r>
          </w:p>
        </w:tc>
      </w:tr>
    </w:tbl>
    <w:p w:rsidR="007C68D3" w:rsidRDefault="007C68D3" w:rsidP="007C68D3">
      <w:pPr>
        <w:widowControl w:val="0"/>
        <w:tabs>
          <w:tab w:val="left" w:pos="426"/>
        </w:tabs>
        <w:ind w:left="426"/>
        <w:jc w:val="both"/>
        <w:rPr>
          <w:i/>
          <w:sz w:val="16"/>
          <w:szCs w:val="16"/>
        </w:rPr>
      </w:pPr>
    </w:p>
    <w:p w:rsidR="007C68D3" w:rsidRPr="00CF4A41" w:rsidRDefault="007C68D3" w:rsidP="007C68D3">
      <w:pPr>
        <w:overflowPunct/>
        <w:autoSpaceDE/>
        <w:autoSpaceDN/>
        <w:adjustRightInd/>
        <w:ind w:left="-709"/>
        <w:jc w:val="both"/>
        <w:textAlignment w:val="auto"/>
        <w:rPr>
          <w:b/>
          <w:lang w:val="en-US"/>
        </w:rPr>
      </w:pPr>
      <w:r w:rsidRPr="006D067D">
        <w:rPr>
          <w:b/>
        </w:rPr>
        <w:t xml:space="preserve">С тарифами и Условиями предоставления интегрированного технологического сервиса Публичного Акционерного Общества «Московская Биржа ММВБ-РТС» ознакомлен и согласен. </w:t>
      </w:r>
      <w:r w:rsidRPr="006D067D">
        <w:rPr>
          <w:b/>
        </w:rPr>
        <w:br/>
        <w:t>Оплату</w:t>
      </w:r>
      <w:r w:rsidRPr="00CF4A41">
        <w:rPr>
          <w:b/>
          <w:lang w:val="en-US"/>
        </w:rPr>
        <w:t xml:space="preserve"> </w:t>
      </w:r>
      <w:r w:rsidRPr="006D067D">
        <w:rPr>
          <w:b/>
        </w:rPr>
        <w:t>в</w:t>
      </w:r>
      <w:r w:rsidRPr="00CF4A41">
        <w:rPr>
          <w:b/>
          <w:lang w:val="en-US"/>
        </w:rPr>
        <w:t xml:space="preserve"> </w:t>
      </w:r>
      <w:r w:rsidRPr="006D067D">
        <w:rPr>
          <w:b/>
        </w:rPr>
        <w:t>соответствии</w:t>
      </w:r>
      <w:r w:rsidRPr="00CF4A41">
        <w:rPr>
          <w:b/>
          <w:lang w:val="en-US"/>
        </w:rPr>
        <w:t xml:space="preserve"> </w:t>
      </w:r>
      <w:r w:rsidRPr="006D067D">
        <w:rPr>
          <w:b/>
        </w:rPr>
        <w:t>с</w:t>
      </w:r>
      <w:r w:rsidRPr="00CF4A41">
        <w:rPr>
          <w:b/>
          <w:lang w:val="en-US"/>
        </w:rPr>
        <w:t xml:space="preserve"> </w:t>
      </w:r>
      <w:r w:rsidRPr="006D067D">
        <w:rPr>
          <w:b/>
        </w:rPr>
        <w:t>тарифами</w:t>
      </w:r>
      <w:r w:rsidRPr="00CF4A41">
        <w:rPr>
          <w:b/>
          <w:lang w:val="en-US"/>
        </w:rPr>
        <w:t xml:space="preserve"> </w:t>
      </w:r>
      <w:r w:rsidRPr="006D067D">
        <w:rPr>
          <w:b/>
        </w:rPr>
        <w:t>гарантирую</w:t>
      </w:r>
    </w:p>
    <w:p w:rsidR="00010FC5" w:rsidRPr="00010FC5" w:rsidRDefault="00010FC5" w:rsidP="007C68D3">
      <w:pPr>
        <w:overflowPunct/>
        <w:autoSpaceDE/>
        <w:autoSpaceDN/>
        <w:adjustRightInd/>
        <w:ind w:left="-709"/>
        <w:jc w:val="both"/>
        <w:textAlignment w:val="auto"/>
        <w:rPr>
          <w:b/>
          <w:lang w:val="en-US"/>
        </w:rPr>
      </w:pPr>
      <w:r>
        <w:rPr>
          <w:b/>
          <w:lang w:val="en-US"/>
        </w:rPr>
        <w:t>We have read, under</w:t>
      </w:r>
      <w:r w:rsidR="0001390A">
        <w:rPr>
          <w:b/>
          <w:lang w:val="en-US"/>
        </w:rPr>
        <w:t xml:space="preserve">stood and accepted tariffs and Terms of integrated technical service provision of the </w:t>
      </w:r>
      <w:r w:rsidR="00CF4A41">
        <w:rPr>
          <w:b/>
          <w:lang w:val="en-US"/>
        </w:rPr>
        <w:t>Public Joint-Stock Company Moscow Exchange MICEX-RTS and guarantee the Payment according to the tariffs</w:t>
      </w:r>
    </w:p>
    <w:p w:rsidR="00010FC5" w:rsidRPr="0001390A" w:rsidRDefault="00010FC5" w:rsidP="007C68D3">
      <w:pPr>
        <w:overflowPunct/>
        <w:autoSpaceDE/>
        <w:autoSpaceDN/>
        <w:adjustRightInd/>
        <w:ind w:left="-709"/>
        <w:jc w:val="both"/>
        <w:textAlignment w:val="auto"/>
        <w:rPr>
          <w:b/>
          <w:lang w:val="en-US"/>
        </w:rPr>
      </w:pPr>
    </w:p>
    <w:p w:rsidR="007C68D3" w:rsidRPr="0001390A" w:rsidRDefault="007C68D3" w:rsidP="007C68D3">
      <w:pPr>
        <w:widowControl w:val="0"/>
        <w:tabs>
          <w:tab w:val="left" w:pos="426"/>
        </w:tabs>
        <w:ind w:left="426"/>
        <w:jc w:val="both"/>
        <w:rPr>
          <w:i/>
          <w:sz w:val="16"/>
          <w:szCs w:val="16"/>
          <w:lang w:val="en-US"/>
        </w:rPr>
      </w:pPr>
    </w:p>
    <w:p w:rsidR="007C68D3" w:rsidRPr="0001390A" w:rsidRDefault="007C68D3" w:rsidP="007C68D3">
      <w:pPr>
        <w:widowControl w:val="0"/>
        <w:tabs>
          <w:tab w:val="left" w:pos="426"/>
        </w:tabs>
        <w:ind w:left="426"/>
        <w:jc w:val="both"/>
        <w:rPr>
          <w:i/>
          <w:sz w:val="16"/>
          <w:szCs w:val="16"/>
          <w:lang w:val="en-US"/>
        </w:rPr>
      </w:pPr>
    </w:p>
    <w:tbl>
      <w:tblPr>
        <w:tblW w:w="10774" w:type="dxa"/>
        <w:tblInd w:w="-431" w:type="dxa"/>
        <w:tblLook w:val="04A0" w:firstRow="1" w:lastRow="0" w:firstColumn="1" w:lastColumn="0" w:noHBand="0" w:noVBand="1"/>
      </w:tblPr>
      <w:tblGrid>
        <w:gridCol w:w="3687"/>
        <w:gridCol w:w="827"/>
        <w:gridCol w:w="1829"/>
        <w:gridCol w:w="1830"/>
        <w:gridCol w:w="2601"/>
      </w:tblGrid>
      <w:tr w:rsidR="007C68D3" w:rsidRPr="003C03BC" w:rsidTr="00F150E8">
        <w:tc>
          <w:tcPr>
            <w:tcW w:w="3687" w:type="dxa"/>
            <w:tcBorders>
              <w:bottom w:val="single" w:sz="4" w:space="0" w:color="auto"/>
            </w:tcBorders>
            <w:shd w:val="clear" w:color="auto" w:fill="auto"/>
          </w:tcPr>
          <w:p w:rsidR="007C68D3" w:rsidRPr="0001390A" w:rsidRDefault="007C68D3" w:rsidP="00F150E8">
            <w:pPr>
              <w:widowControl w:val="0"/>
              <w:tabs>
                <w:tab w:val="left" w:pos="426"/>
              </w:tabs>
              <w:rPr>
                <w:bCs/>
                <w:i/>
                <w:sz w:val="16"/>
                <w:szCs w:val="16"/>
                <w:lang w:val="en-US"/>
              </w:rPr>
            </w:pPr>
          </w:p>
        </w:tc>
        <w:tc>
          <w:tcPr>
            <w:tcW w:w="827" w:type="dxa"/>
            <w:shd w:val="clear" w:color="auto" w:fill="auto"/>
          </w:tcPr>
          <w:p w:rsidR="007C68D3" w:rsidRPr="0001390A" w:rsidRDefault="007C68D3" w:rsidP="00F150E8">
            <w:pPr>
              <w:widowControl w:val="0"/>
              <w:tabs>
                <w:tab w:val="left" w:pos="426"/>
              </w:tabs>
              <w:rPr>
                <w:bCs/>
                <w:i/>
                <w:sz w:val="16"/>
                <w:szCs w:val="16"/>
                <w:lang w:val="en-US"/>
              </w:rPr>
            </w:pPr>
          </w:p>
        </w:tc>
        <w:tc>
          <w:tcPr>
            <w:tcW w:w="1829" w:type="dxa"/>
            <w:tcBorders>
              <w:bottom w:val="single" w:sz="4" w:space="0" w:color="auto"/>
            </w:tcBorders>
            <w:shd w:val="clear" w:color="auto" w:fill="auto"/>
          </w:tcPr>
          <w:p w:rsidR="007C68D3" w:rsidRPr="0001390A" w:rsidRDefault="007C68D3" w:rsidP="00F150E8">
            <w:pPr>
              <w:widowControl w:val="0"/>
              <w:tabs>
                <w:tab w:val="left" w:pos="426"/>
              </w:tabs>
              <w:rPr>
                <w:bCs/>
                <w:i/>
                <w:sz w:val="16"/>
                <w:szCs w:val="16"/>
                <w:lang w:val="en-US"/>
              </w:rPr>
            </w:pPr>
          </w:p>
        </w:tc>
        <w:tc>
          <w:tcPr>
            <w:tcW w:w="1830" w:type="dxa"/>
            <w:tcBorders>
              <w:bottom w:val="single" w:sz="4" w:space="0" w:color="auto"/>
            </w:tcBorders>
            <w:shd w:val="clear" w:color="auto" w:fill="auto"/>
          </w:tcPr>
          <w:p w:rsidR="007C68D3" w:rsidRPr="0001390A" w:rsidRDefault="007C68D3" w:rsidP="00F150E8">
            <w:pPr>
              <w:widowControl w:val="0"/>
              <w:tabs>
                <w:tab w:val="left" w:pos="426"/>
              </w:tabs>
              <w:rPr>
                <w:bCs/>
                <w:i/>
                <w:sz w:val="16"/>
                <w:szCs w:val="16"/>
                <w:lang w:val="en-US"/>
              </w:rPr>
            </w:pPr>
          </w:p>
        </w:tc>
        <w:tc>
          <w:tcPr>
            <w:tcW w:w="2601" w:type="dxa"/>
            <w:shd w:val="clear" w:color="auto" w:fill="auto"/>
          </w:tcPr>
          <w:p w:rsidR="007C68D3" w:rsidRPr="00423ED2" w:rsidRDefault="007C68D3" w:rsidP="00F150E8">
            <w:pPr>
              <w:widowControl w:val="0"/>
              <w:tabs>
                <w:tab w:val="left" w:pos="426"/>
              </w:tabs>
              <w:rPr>
                <w:bCs/>
                <w:i/>
                <w:sz w:val="16"/>
                <w:szCs w:val="16"/>
              </w:rPr>
            </w:pPr>
            <w:r w:rsidRPr="00423ED2">
              <w:rPr>
                <w:bCs/>
                <w:i/>
                <w:sz w:val="16"/>
                <w:szCs w:val="16"/>
              </w:rPr>
              <w:t>«____» ___________ 20__ г.</w:t>
            </w:r>
          </w:p>
        </w:tc>
      </w:tr>
      <w:tr w:rsidR="007C68D3" w:rsidRPr="003C03BC" w:rsidTr="00F150E8">
        <w:tc>
          <w:tcPr>
            <w:tcW w:w="3687" w:type="dxa"/>
            <w:tcBorders>
              <w:top w:val="single" w:sz="4" w:space="0" w:color="auto"/>
            </w:tcBorders>
            <w:shd w:val="clear" w:color="auto" w:fill="auto"/>
          </w:tcPr>
          <w:p w:rsidR="007C68D3" w:rsidRPr="00423ED2" w:rsidRDefault="007C68D3" w:rsidP="00F150E8">
            <w:pPr>
              <w:widowControl w:val="0"/>
              <w:tabs>
                <w:tab w:val="left" w:pos="426"/>
              </w:tabs>
              <w:rPr>
                <w:bCs/>
                <w:i/>
                <w:sz w:val="16"/>
                <w:szCs w:val="16"/>
              </w:rPr>
            </w:pPr>
            <w:r w:rsidRPr="00423ED2">
              <w:rPr>
                <w:bCs/>
                <w:i/>
                <w:sz w:val="16"/>
                <w:szCs w:val="16"/>
              </w:rPr>
              <w:t xml:space="preserve">(Должность Руководителя Участника </w:t>
            </w:r>
            <w:r>
              <w:rPr>
                <w:bCs/>
                <w:i/>
                <w:sz w:val="16"/>
                <w:szCs w:val="16"/>
              </w:rPr>
              <w:t>клиринга</w:t>
            </w:r>
          </w:p>
          <w:p w:rsidR="007C68D3" w:rsidRDefault="007C68D3" w:rsidP="00F150E8">
            <w:pPr>
              <w:widowControl w:val="0"/>
              <w:tabs>
                <w:tab w:val="left" w:pos="426"/>
              </w:tabs>
              <w:rPr>
                <w:bCs/>
                <w:i/>
                <w:sz w:val="16"/>
                <w:szCs w:val="16"/>
              </w:rPr>
            </w:pPr>
            <w:r w:rsidRPr="00423ED2">
              <w:rPr>
                <w:bCs/>
                <w:i/>
                <w:sz w:val="16"/>
                <w:szCs w:val="16"/>
              </w:rPr>
              <w:t>или лица, действующего по доверенности)</w:t>
            </w:r>
          </w:p>
          <w:p w:rsidR="00CF4A41" w:rsidRPr="00CF4A41" w:rsidRDefault="00CF4A41" w:rsidP="00F150E8">
            <w:pPr>
              <w:widowControl w:val="0"/>
              <w:tabs>
                <w:tab w:val="left" w:pos="426"/>
              </w:tabs>
              <w:rPr>
                <w:bCs/>
                <w:i/>
                <w:sz w:val="16"/>
                <w:szCs w:val="16"/>
                <w:lang w:val="en-US"/>
              </w:rPr>
            </w:pPr>
            <w:r w:rsidRPr="00CD52F6">
              <w:rPr>
                <w:bCs/>
                <w:i/>
                <w:sz w:val="16"/>
                <w:szCs w:val="16"/>
                <w:lang w:val="en-US"/>
              </w:rPr>
              <w:t>(</w:t>
            </w:r>
            <w:r>
              <w:rPr>
                <w:bCs/>
                <w:i/>
                <w:sz w:val="16"/>
                <w:szCs w:val="16"/>
                <w:lang w:val="en-US"/>
              </w:rPr>
              <w:t>Position of the head of the Market Participant or of the person, acting on the basis of the power of attorney</w:t>
            </w:r>
            <w:r w:rsidRPr="00CD52F6">
              <w:rPr>
                <w:bCs/>
                <w:i/>
                <w:sz w:val="16"/>
                <w:szCs w:val="16"/>
                <w:lang w:val="en-US"/>
              </w:rPr>
              <w:t>)</w:t>
            </w:r>
          </w:p>
        </w:tc>
        <w:tc>
          <w:tcPr>
            <w:tcW w:w="827" w:type="dxa"/>
            <w:shd w:val="clear" w:color="auto" w:fill="auto"/>
          </w:tcPr>
          <w:p w:rsidR="007C68D3" w:rsidRPr="00CF4A41" w:rsidRDefault="007C68D3" w:rsidP="00F150E8">
            <w:pPr>
              <w:widowControl w:val="0"/>
              <w:tabs>
                <w:tab w:val="left" w:pos="426"/>
              </w:tabs>
              <w:rPr>
                <w:bCs/>
                <w:i/>
                <w:sz w:val="16"/>
                <w:szCs w:val="16"/>
                <w:lang w:val="en-US"/>
              </w:rPr>
            </w:pPr>
          </w:p>
        </w:tc>
        <w:tc>
          <w:tcPr>
            <w:tcW w:w="1829" w:type="dxa"/>
            <w:tcBorders>
              <w:top w:val="single" w:sz="4" w:space="0" w:color="auto"/>
            </w:tcBorders>
            <w:shd w:val="clear" w:color="auto" w:fill="auto"/>
          </w:tcPr>
          <w:p w:rsidR="007C68D3" w:rsidRDefault="007C68D3" w:rsidP="00F150E8">
            <w:pPr>
              <w:widowControl w:val="0"/>
              <w:tabs>
                <w:tab w:val="left" w:pos="426"/>
              </w:tabs>
              <w:rPr>
                <w:bCs/>
                <w:i/>
                <w:sz w:val="16"/>
                <w:szCs w:val="16"/>
              </w:rPr>
            </w:pPr>
            <w:r w:rsidRPr="00423ED2">
              <w:rPr>
                <w:bCs/>
                <w:i/>
                <w:sz w:val="16"/>
                <w:szCs w:val="16"/>
              </w:rPr>
              <w:t>подпись</w:t>
            </w:r>
          </w:p>
          <w:p w:rsidR="00CF4A41" w:rsidRPr="00423ED2" w:rsidRDefault="00CF4A41" w:rsidP="00F150E8">
            <w:pPr>
              <w:widowControl w:val="0"/>
              <w:tabs>
                <w:tab w:val="left" w:pos="426"/>
              </w:tabs>
              <w:rPr>
                <w:bCs/>
                <w:i/>
                <w:sz w:val="16"/>
                <w:szCs w:val="16"/>
              </w:rPr>
            </w:pPr>
            <w:r>
              <w:rPr>
                <w:bCs/>
                <w:i/>
                <w:sz w:val="16"/>
                <w:szCs w:val="16"/>
                <w:lang w:val="en-US"/>
              </w:rPr>
              <w:t>signature</w:t>
            </w:r>
          </w:p>
        </w:tc>
        <w:tc>
          <w:tcPr>
            <w:tcW w:w="1830" w:type="dxa"/>
            <w:tcBorders>
              <w:top w:val="single" w:sz="4" w:space="0" w:color="auto"/>
            </w:tcBorders>
            <w:shd w:val="clear" w:color="auto" w:fill="auto"/>
          </w:tcPr>
          <w:p w:rsidR="007C68D3" w:rsidRDefault="007C68D3" w:rsidP="00F150E8">
            <w:pPr>
              <w:widowControl w:val="0"/>
              <w:tabs>
                <w:tab w:val="left" w:pos="426"/>
              </w:tabs>
              <w:rPr>
                <w:bCs/>
                <w:i/>
                <w:sz w:val="16"/>
                <w:szCs w:val="16"/>
              </w:rPr>
            </w:pPr>
            <w:r w:rsidRPr="00423ED2">
              <w:rPr>
                <w:bCs/>
                <w:i/>
                <w:sz w:val="16"/>
                <w:szCs w:val="16"/>
              </w:rPr>
              <w:t>(Фамилия И.О.)</w:t>
            </w:r>
          </w:p>
          <w:p w:rsidR="00CF4A41" w:rsidRPr="00423ED2" w:rsidRDefault="00CF4A41" w:rsidP="00F150E8">
            <w:pPr>
              <w:widowControl w:val="0"/>
              <w:tabs>
                <w:tab w:val="left" w:pos="426"/>
              </w:tabs>
              <w:rPr>
                <w:bCs/>
                <w:i/>
                <w:sz w:val="16"/>
                <w:szCs w:val="16"/>
              </w:rPr>
            </w:pPr>
            <w:r>
              <w:rPr>
                <w:bCs/>
                <w:i/>
                <w:sz w:val="16"/>
                <w:szCs w:val="16"/>
              </w:rPr>
              <w:t>(</w:t>
            </w:r>
            <w:r>
              <w:rPr>
                <w:bCs/>
                <w:i/>
                <w:sz w:val="16"/>
                <w:szCs w:val="16"/>
                <w:lang w:val="en-US"/>
              </w:rPr>
              <w:t>initials</w:t>
            </w:r>
            <w:r>
              <w:rPr>
                <w:bCs/>
                <w:i/>
                <w:sz w:val="16"/>
                <w:szCs w:val="16"/>
              </w:rPr>
              <w:t>)</w:t>
            </w:r>
          </w:p>
        </w:tc>
        <w:tc>
          <w:tcPr>
            <w:tcW w:w="2601" w:type="dxa"/>
            <w:shd w:val="clear" w:color="auto" w:fill="auto"/>
          </w:tcPr>
          <w:p w:rsidR="007C68D3" w:rsidRDefault="007C68D3" w:rsidP="00F150E8">
            <w:pPr>
              <w:widowControl w:val="0"/>
              <w:tabs>
                <w:tab w:val="left" w:pos="426"/>
              </w:tabs>
              <w:rPr>
                <w:bCs/>
                <w:i/>
                <w:sz w:val="16"/>
                <w:szCs w:val="16"/>
              </w:rPr>
            </w:pPr>
            <w:r w:rsidRPr="00423ED2">
              <w:rPr>
                <w:bCs/>
                <w:i/>
                <w:sz w:val="16"/>
                <w:szCs w:val="16"/>
              </w:rPr>
              <w:t>М.П.</w:t>
            </w:r>
          </w:p>
          <w:p w:rsidR="00CF4A41" w:rsidRPr="00423ED2" w:rsidRDefault="00CF4A41" w:rsidP="00F150E8">
            <w:pPr>
              <w:widowControl w:val="0"/>
              <w:tabs>
                <w:tab w:val="left" w:pos="426"/>
              </w:tabs>
              <w:rPr>
                <w:bCs/>
                <w:i/>
                <w:sz w:val="16"/>
                <w:szCs w:val="16"/>
              </w:rPr>
            </w:pPr>
            <w:r>
              <w:rPr>
                <w:bCs/>
                <w:i/>
                <w:sz w:val="16"/>
                <w:szCs w:val="16"/>
                <w:lang w:val="en-US"/>
              </w:rPr>
              <w:t>seal</w:t>
            </w:r>
          </w:p>
        </w:tc>
      </w:tr>
    </w:tbl>
    <w:p w:rsidR="007C68D3" w:rsidRPr="003C03BC" w:rsidRDefault="007C68D3" w:rsidP="007C68D3">
      <w:pPr>
        <w:tabs>
          <w:tab w:val="left" w:pos="284"/>
        </w:tabs>
        <w:jc w:val="both"/>
        <w:rPr>
          <w:i/>
          <w:iCs/>
          <w:sz w:val="16"/>
          <w:szCs w:val="16"/>
        </w:rPr>
      </w:pPr>
    </w:p>
    <w:p w:rsidR="007C68D3" w:rsidRDefault="007C68D3" w:rsidP="007C68D3">
      <w:pPr>
        <w:widowControl w:val="0"/>
        <w:numPr>
          <w:ilvl w:val="0"/>
          <w:numId w:val="3"/>
        </w:numPr>
        <w:tabs>
          <w:tab w:val="left" w:pos="-426"/>
        </w:tabs>
        <w:ind w:left="-426" w:hanging="283"/>
        <w:jc w:val="both"/>
        <w:rPr>
          <w:i/>
          <w:sz w:val="16"/>
          <w:szCs w:val="16"/>
        </w:rPr>
      </w:pPr>
      <w:r w:rsidRPr="003C03BC">
        <w:rPr>
          <w:i/>
          <w:sz w:val="16"/>
          <w:szCs w:val="16"/>
        </w:rPr>
        <w:t xml:space="preserve">полномочия на установку с использованием Клиринговой системы ограничений по </w:t>
      </w:r>
      <w:r>
        <w:rPr>
          <w:i/>
          <w:sz w:val="16"/>
          <w:szCs w:val="16"/>
        </w:rPr>
        <w:t>ТКС</w:t>
      </w:r>
      <w:r w:rsidRPr="003C03BC">
        <w:rPr>
          <w:i/>
          <w:sz w:val="16"/>
          <w:szCs w:val="16"/>
        </w:rPr>
        <w:t xml:space="preserve"> по допуску к клирингу с частичным обеспечением по денежным средствам/ драгоценным металлам, а также полномочия «оператор+переводы» (идентификатор при этом не может быть ограничен по </w:t>
      </w:r>
      <w:r>
        <w:rPr>
          <w:i/>
          <w:sz w:val="16"/>
          <w:szCs w:val="16"/>
        </w:rPr>
        <w:t>ТКС</w:t>
      </w:r>
      <w:r w:rsidRPr="003C03BC">
        <w:rPr>
          <w:i/>
          <w:sz w:val="16"/>
          <w:szCs w:val="16"/>
        </w:rPr>
        <w:t xml:space="preserve">. При ограничении по </w:t>
      </w:r>
      <w:r>
        <w:rPr>
          <w:i/>
          <w:sz w:val="16"/>
          <w:szCs w:val="16"/>
        </w:rPr>
        <w:t>ТКС</w:t>
      </w:r>
      <w:r w:rsidRPr="003C03BC">
        <w:rPr>
          <w:i/>
          <w:sz w:val="16"/>
          <w:szCs w:val="16"/>
        </w:rPr>
        <w:t xml:space="preserve"> полномочия автоматически изменяются на «</w:t>
      </w:r>
      <w:r w:rsidRPr="003C03BC">
        <w:rPr>
          <w:b/>
          <w:i/>
          <w:sz w:val="16"/>
          <w:szCs w:val="16"/>
        </w:rPr>
        <w:t>оператор+переводы»</w:t>
      </w:r>
      <w:r w:rsidRPr="003C03BC">
        <w:rPr>
          <w:i/>
          <w:sz w:val="16"/>
          <w:szCs w:val="16"/>
        </w:rPr>
        <w:t>)</w:t>
      </w:r>
      <w:r>
        <w:rPr>
          <w:i/>
          <w:sz w:val="16"/>
          <w:szCs w:val="16"/>
        </w:rPr>
        <w:t xml:space="preserve">. </w:t>
      </w:r>
      <w:r w:rsidRPr="00267628">
        <w:rPr>
          <w:i/>
          <w:sz w:val="16"/>
          <w:szCs w:val="16"/>
        </w:rPr>
        <w:t>Доступен просмотр Внебиржевых сделок с иностранной валютой</w:t>
      </w:r>
    </w:p>
    <w:p w:rsidR="00E54311" w:rsidRPr="00E54311" w:rsidRDefault="00E54311" w:rsidP="00E54311">
      <w:pPr>
        <w:widowControl w:val="0"/>
        <w:tabs>
          <w:tab w:val="left" w:pos="-426"/>
        </w:tabs>
        <w:ind w:left="-426"/>
        <w:jc w:val="both"/>
        <w:rPr>
          <w:i/>
          <w:sz w:val="16"/>
          <w:szCs w:val="16"/>
          <w:lang w:val="en-US"/>
        </w:rPr>
      </w:pPr>
      <w:r w:rsidRPr="00E54311">
        <w:rPr>
          <w:i/>
          <w:sz w:val="16"/>
          <w:szCs w:val="16"/>
          <w:lang w:val="en-US"/>
        </w:rPr>
        <w:t xml:space="preserve">powers to impose restrictions under TA via the Clearing System regarding clearing of partially secured trades in cash funds and/or </w:t>
      </w:r>
      <w:r>
        <w:rPr>
          <w:i/>
          <w:sz w:val="16"/>
          <w:szCs w:val="16"/>
          <w:lang w:val="en-US"/>
        </w:rPr>
        <w:t>precious metals</w:t>
      </w:r>
      <w:r w:rsidRPr="00E54311">
        <w:rPr>
          <w:i/>
          <w:sz w:val="16"/>
          <w:szCs w:val="16"/>
          <w:lang w:val="en-US"/>
        </w:rPr>
        <w:t>, and</w:t>
      </w:r>
      <w:r>
        <w:rPr>
          <w:i/>
          <w:sz w:val="16"/>
          <w:szCs w:val="16"/>
          <w:lang w:val="en-US"/>
        </w:rPr>
        <w:t xml:space="preserve"> </w:t>
      </w:r>
      <w:r w:rsidRPr="00E54311">
        <w:rPr>
          <w:i/>
          <w:sz w:val="16"/>
          <w:szCs w:val="16"/>
          <w:lang w:val="en-US"/>
        </w:rPr>
        <w:t>also powers “</w:t>
      </w:r>
      <w:r>
        <w:rPr>
          <w:i/>
          <w:sz w:val="16"/>
          <w:szCs w:val="16"/>
          <w:lang w:val="en-US"/>
        </w:rPr>
        <w:t>o</w:t>
      </w:r>
      <w:r w:rsidRPr="00E54311">
        <w:rPr>
          <w:i/>
          <w:sz w:val="16"/>
          <w:szCs w:val="16"/>
          <w:lang w:val="en-US"/>
        </w:rPr>
        <w:t>perator</w:t>
      </w:r>
      <w:r>
        <w:rPr>
          <w:i/>
          <w:sz w:val="16"/>
          <w:szCs w:val="16"/>
          <w:lang w:val="en-US"/>
        </w:rPr>
        <w:t>+t</w:t>
      </w:r>
      <w:r w:rsidRPr="00E54311">
        <w:rPr>
          <w:i/>
          <w:sz w:val="16"/>
          <w:szCs w:val="16"/>
          <w:lang w:val="en-US"/>
        </w:rPr>
        <w:t>ransfers”</w:t>
      </w:r>
      <w:r>
        <w:rPr>
          <w:i/>
          <w:sz w:val="16"/>
          <w:szCs w:val="16"/>
          <w:lang w:val="en-US"/>
        </w:rPr>
        <w:t xml:space="preserve"> (meanwhile the identifier can not be restricted under the TA. When imposing restrictions under TA powers are automatically changed for </w:t>
      </w:r>
      <w:r w:rsidRPr="00E54311">
        <w:rPr>
          <w:i/>
          <w:sz w:val="16"/>
          <w:szCs w:val="16"/>
          <w:lang w:val="en-US"/>
        </w:rPr>
        <w:t>“</w:t>
      </w:r>
      <w:r w:rsidRPr="00E54311">
        <w:rPr>
          <w:b/>
          <w:bCs/>
          <w:i/>
          <w:sz w:val="16"/>
          <w:szCs w:val="16"/>
          <w:lang w:val="en-US"/>
        </w:rPr>
        <w:t>operator+transfers</w:t>
      </w:r>
      <w:r w:rsidRPr="00E54311">
        <w:rPr>
          <w:i/>
          <w:sz w:val="16"/>
          <w:szCs w:val="16"/>
          <w:lang w:val="en-US"/>
        </w:rPr>
        <w:t>”</w:t>
      </w:r>
      <w:r>
        <w:rPr>
          <w:i/>
          <w:sz w:val="16"/>
          <w:szCs w:val="16"/>
          <w:lang w:val="en-US"/>
        </w:rPr>
        <w:t xml:space="preserve">). Preview of OTC trades in foreign currency is available </w:t>
      </w:r>
    </w:p>
    <w:p w:rsidR="007C68D3" w:rsidRDefault="007C68D3" w:rsidP="007C68D3">
      <w:pPr>
        <w:widowControl w:val="0"/>
        <w:numPr>
          <w:ilvl w:val="0"/>
          <w:numId w:val="3"/>
        </w:numPr>
        <w:tabs>
          <w:tab w:val="left" w:pos="-426"/>
        </w:tabs>
        <w:ind w:left="-426" w:hanging="283"/>
        <w:jc w:val="both"/>
        <w:rPr>
          <w:i/>
          <w:sz w:val="16"/>
          <w:szCs w:val="16"/>
        </w:rPr>
      </w:pPr>
      <w:r w:rsidRPr="003C03BC">
        <w:rPr>
          <w:i/>
          <w:sz w:val="16"/>
          <w:szCs w:val="16"/>
        </w:rPr>
        <w:t>полномочия на просмотр позиций и обязательств/требований по денежным средствам/драгоценным металлам</w:t>
      </w:r>
      <w:r>
        <w:rPr>
          <w:i/>
          <w:sz w:val="16"/>
          <w:szCs w:val="16"/>
        </w:rPr>
        <w:t xml:space="preserve">. </w:t>
      </w:r>
      <w:r w:rsidRPr="00267628">
        <w:rPr>
          <w:i/>
          <w:sz w:val="16"/>
          <w:szCs w:val="16"/>
        </w:rPr>
        <w:t>Доступен просмотр Внебиржевых сделок с иностранной валютой</w:t>
      </w:r>
      <w:r w:rsidRPr="003C03BC">
        <w:rPr>
          <w:i/>
          <w:sz w:val="16"/>
          <w:szCs w:val="16"/>
        </w:rPr>
        <w:t xml:space="preserve"> </w:t>
      </w:r>
    </w:p>
    <w:p w:rsidR="00E54311" w:rsidRPr="00E54311" w:rsidRDefault="00E54311" w:rsidP="00E54311">
      <w:pPr>
        <w:widowControl w:val="0"/>
        <w:tabs>
          <w:tab w:val="left" w:pos="-426"/>
        </w:tabs>
        <w:ind w:left="-426"/>
        <w:jc w:val="both"/>
        <w:rPr>
          <w:i/>
          <w:sz w:val="16"/>
          <w:szCs w:val="16"/>
          <w:lang w:val="en-US"/>
        </w:rPr>
      </w:pPr>
      <w:r w:rsidRPr="00E54311">
        <w:rPr>
          <w:i/>
          <w:sz w:val="16"/>
          <w:szCs w:val="16"/>
          <w:lang w:val="en-US"/>
        </w:rPr>
        <w:t xml:space="preserve">powers to </w:t>
      </w:r>
      <w:r>
        <w:rPr>
          <w:i/>
          <w:sz w:val="16"/>
          <w:szCs w:val="16"/>
          <w:lang w:val="en-US"/>
        </w:rPr>
        <w:t>p</w:t>
      </w:r>
      <w:r w:rsidRPr="00E54311">
        <w:rPr>
          <w:i/>
          <w:sz w:val="16"/>
          <w:szCs w:val="16"/>
          <w:lang w:val="en-US"/>
        </w:rPr>
        <w:t>review position</w:t>
      </w:r>
      <w:r>
        <w:rPr>
          <w:i/>
          <w:sz w:val="16"/>
          <w:szCs w:val="16"/>
          <w:lang w:val="en-US"/>
        </w:rPr>
        <w:t>s</w:t>
      </w:r>
      <w:r w:rsidRPr="00E54311">
        <w:rPr>
          <w:i/>
          <w:sz w:val="16"/>
          <w:szCs w:val="16"/>
          <w:lang w:val="en-US"/>
        </w:rPr>
        <w:t xml:space="preserve"> and obligations/claims in cash funds</w:t>
      </w:r>
      <w:r>
        <w:rPr>
          <w:i/>
          <w:sz w:val="16"/>
          <w:szCs w:val="16"/>
          <w:lang w:val="en-US"/>
        </w:rPr>
        <w:t>/precious metals. Preview of OTC trades in foreign currency is available</w:t>
      </w:r>
    </w:p>
    <w:p w:rsidR="007C68D3" w:rsidRPr="00E54311" w:rsidRDefault="007C68D3" w:rsidP="007C68D3">
      <w:pPr>
        <w:widowControl w:val="0"/>
        <w:numPr>
          <w:ilvl w:val="0"/>
          <w:numId w:val="3"/>
        </w:numPr>
        <w:ind w:left="-426" w:hanging="283"/>
        <w:jc w:val="both"/>
        <w:rPr>
          <w:i/>
          <w:color w:val="FF0000"/>
          <w:sz w:val="16"/>
          <w:szCs w:val="16"/>
        </w:rPr>
      </w:pPr>
      <w:r w:rsidRPr="003C03BC">
        <w:rPr>
          <w:i/>
          <w:sz w:val="16"/>
          <w:szCs w:val="16"/>
        </w:rPr>
        <w:t>полномочия на осуществление переводов денежных средств/драгоценных металлов между Расчетными кодами</w:t>
      </w:r>
      <w:r>
        <w:rPr>
          <w:i/>
          <w:sz w:val="16"/>
          <w:szCs w:val="16"/>
        </w:rPr>
        <w:t>/ТКС</w:t>
      </w:r>
      <w:r w:rsidRPr="003C03BC">
        <w:rPr>
          <w:i/>
          <w:sz w:val="16"/>
          <w:szCs w:val="16"/>
        </w:rPr>
        <w:t xml:space="preserve"> в Клиринговой системе (перевод осуществляется между Расчетными кодами 1-го и 2-го уровня или Расчетными кодами 2-го и 3-го уровня</w:t>
      </w:r>
      <w:r>
        <w:rPr>
          <w:i/>
          <w:sz w:val="16"/>
          <w:szCs w:val="16"/>
        </w:rPr>
        <w:t>)</w:t>
      </w:r>
      <w:r>
        <w:rPr>
          <w:i/>
          <w:color w:val="FF0000"/>
          <w:sz w:val="16"/>
          <w:szCs w:val="16"/>
        </w:rPr>
        <w:t>.</w:t>
      </w:r>
      <w:r w:rsidRPr="00DD6B30">
        <w:rPr>
          <w:i/>
          <w:sz w:val="16"/>
          <w:szCs w:val="16"/>
        </w:rPr>
        <w:t xml:space="preserve"> </w:t>
      </w:r>
      <w:r w:rsidRPr="00267628">
        <w:rPr>
          <w:i/>
          <w:sz w:val="16"/>
          <w:szCs w:val="16"/>
        </w:rPr>
        <w:t>Доступен просмотр Внебиржевых сделок с иностранной валютой</w:t>
      </w:r>
    </w:p>
    <w:p w:rsidR="00E54311" w:rsidRPr="00F807F1" w:rsidRDefault="00F807F1" w:rsidP="00E54311">
      <w:pPr>
        <w:widowControl w:val="0"/>
        <w:ind w:left="-426"/>
        <w:jc w:val="both"/>
        <w:rPr>
          <w:i/>
          <w:sz w:val="16"/>
          <w:szCs w:val="16"/>
          <w:lang w:val="en-US"/>
        </w:rPr>
      </w:pPr>
      <w:r w:rsidRPr="00F807F1">
        <w:rPr>
          <w:i/>
          <w:sz w:val="16"/>
          <w:szCs w:val="16"/>
          <w:lang w:val="en-US"/>
        </w:rPr>
        <w:t>powers to execute transfers of cash funds/</w:t>
      </w:r>
      <w:r>
        <w:rPr>
          <w:i/>
          <w:sz w:val="16"/>
          <w:szCs w:val="16"/>
          <w:lang w:val="en-US"/>
        </w:rPr>
        <w:t>precious metals</w:t>
      </w:r>
      <w:r w:rsidRPr="00F807F1">
        <w:rPr>
          <w:i/>
          <w:sz w:val="16"/>
          <w:szCs w:val="16"/>
          <w:lang w:val="en-US"/>
        </w:rPr>
        <w:t xml:space="preserve"> between </w:t>
      </w:r>
      <w:r>
        <w:rPr>
          <w:i/>
          <w:sz w:val="16"/>
          <w:szCs w:val="16"/>
          <w:lang w:val="en-US"/>
        </w:rPr>
        <w:t>Settlement Accounts</w:t>
      </w:r>
      <w:r w:rsidRPr="00F807F1">
        <w:rPr>
          <w:i/>
          <w:sz w:val="16"/>
          <w:szCs w:val="16"/>
          <w:lang w:val="en-US"/>
        </w:rPr>
        <w:t>/</w:t>
      </w:r>
      <w:r>
        <w:rPr>
          <w:i/>
          <w:sz w:val="16"/>
          <w:szCs w:val="16"/>
          <w:lang w:val="en-US"/>
        </w:rPr>
        <w:t>Trade</w:t>
      </w:r>
      <w:r w:rsidRPr="00F807F1">
        <w:rPr>
          <w:i/>
          <w:sz w:val="16"/>
          <w:szCs w:val="16"/>
          <w:lang w:val="en-US"/>
        </w:rPr>
        <w:t xml:space="preserve"> Accounts in the clearing system</w:t>
      </w:r>
    </w:p>
    <w:p w:rsidR="007C68D3" w:rsidRPr="00F807F1" w:rsidRDefault="007C68D3" w:rsidP="007C68D3">
      <w:pPr>
        <w:widowControl w:val="0"/>
        <w:numPr>
          <w:ilvl w:val="0"/>
          <w:numId w:val="3"/>
        </w:numPr>
        <w:ind w:left="-426" w:hanging="283"/>
        <w:jc w:val="both"/>
        <w:rPr>
          <w:i/>
          <w:color w:val="FF0000"/>
          <w:sz w:val="16"/>
          <w:szCs w:val="16"/>
        </w:rPr>
      </w:pPr>
      <w:r w:rsidRPr="000A7FB3">
        <w:rPr>
          <w:i/>
          <w:sz w:val="16"/>
          <w:szCs w:val="16"/>
        </w:rPr>
        <w:t>полномочия на заключение Внебиржевых сделок с иностранной валютой</w:t>
      </w:r>
    </w:p>
    <w:p w:rsidR="00F807F1" w:rsidRPr="00F807F1" w:rsidRDefault="00F807F1" w:rsidP="00F807F1">
      <w:pPr>
        <w:widowControl w:val="0"/>
        <w:ind w:left="-426"/>
        <w:jc w:val="both"/>
        <w:rPr>
          <w:i/>
          <w:color w:val="FF0000"/>
          <w:sz w:val="16"/>
          <w:szCs w:val="16"/>
          <w:lang w:val="en-US"/>
        </w:rPr>
      </w:pPr>
      <w:r>
        <w:rPr>
          <w:i/>
          <w:sz w:val="16"/>
          <w:szCs w:val="16"/>
          <w:lang w:val="en-US"/>
        </w:rPr>
        <w:t>powers to execute OTC Trades in foreign currency</w:t>
      </w:r>
    </w:p>
    <w:p w:rsidR="007C68D3" w:rsidRDefault="007C68D3" w:rsidP="007C68D3">
      <w:pPr>
        <w:widowControl w:val="0"/>
        <w:numPr>
          <w:ilvl w:val="0"/>
          <w:numId w:val="3"/>
        </w:numPr>
        <w:ind w:left="-426" w:hanging="283"/>
        <w:jc w:val="both"/>
        <w:rPr>
          <w:i/>
          <w:sz w:val="16"/>
          <w:szCs w:val="16"/>
        </w:rPr>
      </w:pPr>
      <w:r w:rsidRPr="003C03BC">
        <w:rPr>
          <w:i/>
          <w:sz w:val="16"/>
          <w:szCs w:val="16"/>
        </w:rPr>
        <w:t xml:space="preserve">в случае снятия ранее установленного ограничения для идентификатора по </w:t>
      </w:r>
      <w:r>
        <w:rPr>
          <w:i/>
          <w:sz w:val="16"/>
          <w:szCs w:val="16"/>
        </w:rPr>
        <w:t>ТКС</w:t>
      </w:r>
    </w:p>
    <w:p w:rsidR="00F807F1" w:rsidRPr="00F807F1" w:rsidRDefault="00F807F1" w:rsidP="00F807F1">
      <w:pPr>
        <w:widowControl w:val="0"/>
        <w:ind w:left="-426"/>
        <w:jc w:val="both"/>
        <w:rPr>
          <w:i/>
          <w:sz w:val="16"/>
          <w:szCs w:val="16"/>
          <w:lang w:val="en-US"/>
        </w:rPr>
      </w:pPr>
      <w:r w:rsidRPr="00F807F1">
        <w:rPr>
          <w:i/>
          <w:sz w:val="16"/>
          <w:szCs w:val="16"/>
          <w:lang w:val="en-US"/>
        </w:rPr>
        <w:t>in case if the restriction in respect of the clearing login under the TA, imposed earlier, is removed</w:t>
      </w:r>
    </w:p>
    <w:p w:rsidR="007C68D3" w:rsidRPr="00F807F1" w:rsidRDefault="007C68D3" w:rsidP="007C68D3">
      <w:pPr>
        <w:widowControl w:val="0"/>
        <w:ind w:firstLine="567"/>
        <w:jc w:val="right"/>
        <w:rPr>
          <w:b/>
          <w:sz w:val="24"/>
          <w:szCs w:val="24"/>
          <w:lang w:val="en-US"/>
        </w:rPr>
      </w:pPr>
    </w:p>
    <w:p w:rsidR="007C68D3" w:rsidRPr="003C03BC" w:rsidRDefault="007C68D3" w:rsidP="007C68D3">
      <w:pPr>
        <w:widowControl w:val="0"/>
        <w:ind w:firstLine="567"/>
        <w:jc w:val="right"/>
        <w:rPr>
          <w:b/>
          <w:sz w:val="24"/>
          <w:szCs w:val="24"/>
        </w:rPr>
      </w:pPr>
      <w:r>
        <w:rPr>
          <w:b/>
          <w:sz w:val="24"/>
          <w:szCs w:val="24"/>
        </w:rPr>
        <w:lastRenderedPageBreak/>
        <w:t>Приложение №1</w:t>
      </w:r>
    </w:p>
    <w:p w:rsidR="007C68D3" w:rsidRPr="003C03BC" w:rsidRDefault="007C68D3" w:rsidP="007C68D3">
      <w:pPr>
        <w:widowControl w:val="0"/>
        <w:ind w:firstLine="567"/>
        <w:jc w:val="right"/>
        <w:rPr>
          <w:b/>
          <w:sz w:val="24"/>
          <w:szCs w:val="24"/>
        </w:rPr>
      </w:pPr>
      <w:r w:rsidRPr="003C03BC">
        <w:rPr>
          <w:b/>
          <w:sz w:val="24"/>
          <w:szCs w:val="24"/>
        </w:rPr>
        <w:t xml:space="preserve">к Заявлению </w:t>
      </w:r>
      <w:r w:rsidRPr="00A90892">
        <w:rPr>
          <w:b/>
          <w:sz w:val="24"/>
          <w:szCs w:val="24"/>
        </w:rPr>
        <w:t>о клиринговых</w:t>
      </w:r>
      <w:r w:rsidRPr="003C03BC">
        <w:rPr>
          <w:b/>
          <w:sz w:val="24"/>
          <w:szCs w:val="24"/>
        </w:rPr>
        <w:t xml:space="preserve"> идентификаторах</w:t>
      </w:r>
    </w:p>
    <w:p w:rsidR="007C68D3" w:rsidRDefault="007C68D3" w:rsidP="007C68D3">
      <w:pPr>
        <w:widowControl w:val="0"/>
        <w:ind w:firstLine="567"/>
        <w:jc w:val="right"/>
        <w:rPr>
          <w:b/>
          <w:sz w:val="24"/>
          <w:szCs w:val="24"/>
        </w:rPr>
      </w:pPr>
      <w:r w:rsidRPr="003C03BC">
        <w:rPr>
          <w:b/>
          <w:sz w:val="24"/>
          <w:szCs w:val="24"/>
        </w:rPr>
        <w:t xml:space="preserve"> </w:t>
      </w:r>
      <w:r>
        <w:rPr>
          <w:b/>
          <w:sz w:val="24"/>
          <w:szCs w:val="24"/>
        </w:rPr>
        <w:t xml:space="preserve">на </w:t>
      </w:r>
      <w:r w:rsidRPr="003C03BC">
        <w:rPr>
          <w:b/>
          <w:sz w:val="24"/>
          <w:szCs w:val="24"/>
        </w:rPr>
        <w:t>валютно</w:t>
      </w:r>
      <w:r>
        <w:rPr>
          <w:b/>
          <w:sz w:val="24"/>
          <w:szCs w:val="24"/>
        </w:rPr>
        <w:t>м</w:t>
      </w:r>
      <w:r w:rsidRPr="003C03BC">
        <w:rPr>
          <w:b/>
          <w:sz w:val="24"/>
          <w:szCs w:val="24"/>
        </w:rPr>
        <w:t xml:space="preserve"> рынк</w:t>
      </w:r>
      <w:r>
        <w:rPr>
          <w:b/>
          <w:sz w:val="24"/>
          <w:szCs w:val="24"/>
        </w:rPr>
        <w:t>е</w:t>
      </w:r>
      <w:r w:rsidRPr="003C03BC">
        <w:rPr>
          <w:b/>
          <w:sz w:val="24"/>
          <w:szCs w:val="24"/>
        </w:rPr>
        <w:t xml:space="preserve"> и рынк</w:t>
      </w:r>
      <w:r>
        <w:rPr>
          <w:b/>
          <w:sz w:val="24"/>
          <w:szCs w:val="24"/>
        </w:rPr>
        <w:t>е</w:t>
      </w:r>
      <w:r w:rsidRPr="003C03BC">
        <w:rPr>
          <w:b/>
          <w:sz w:val="24"/>
          <w:szCs w:val="24"/>
        </w:rPr>
        <w:t xml:space="preserve"> драгоценных металлов</w:t>
      </w:r>
    </w:p>
    <w:p w:rsidR="00F807F1" w:rsidRPr="00224B52" w:rsidRDefault="00F807F1" w:rsidP="00F807F1">
      <w:pPr>
        <w:widowControl w:val="0"/>
        <w:ind w:firstLine="567"/>
        <w:jc w:val="right"/>
        <w:rPr>
          <w:b/>
          <w:sz w:val="24"/>
          <w:szCs w:val="24"/>
          <w:lang w:val="en-US"/>
        </w:rPr>
      </w:pPr>
      <w:r w:rsidRPr="00224B52">
        <w:rPr>
          <w:b/>
          <w:sz w:val="24"/>
          <w:szCs w:val="24"/>
          <w:lang w:val="en-US"/>
        </w:rPr>
        <w:t>Supplement 1</w:t>
      </w:r>
    </w:p>
    <w:p w:rsidR="00F807F1" w:rsidRPr="00224B52" w:rsidRDefault="00F807F1" w:rsidP="00F807F1">
      <w:pPr>
        <w:widowControl w:val="0"/>
        <w:ind w:firstLine="567"/>
        <w:jc w:val="right"/>
        <w:rPr>
          <w:b/>
          <w:sz w:val="24"/>
          <w:szCs w:val="24"/>
          <w:lang w:val="en-US"/>
        </w:rPr>
      </w:pPr>
      <w:r w:rsidRPr="00224B52">
        <w:rPr>
          <w:b/>
          <w:sz w:val="24"/>
          <w:szCs w:val="24"/>
          <w:lang w:val="en-US"/>
        </w:rPr>
        <w:t>to the Application for the assignment of clearing logins</w:t>
      </w:r>
    </w:p>
    <w:p w:rsidR="00F807F1" w:rsidRPr="00F807F1" w:rsidRDefault="00F807F1" w:rsidP="00F807F1">
      <w:pPr>
        <w:widowControl w:val="0"/>
        <w:ind w:firstLine="567"/>
        <w:jc w:val="right"/>
        <w:rPr>
          <w:b/>
          <w:sz w:val="24"/>
          <w:szCs w:val="24"/>
          <w:lang w:val="en-US"/>
        </w:rPr>
      </w:pPr>
      <w:r w:rsidRPr="00590215">
        <w:rPr>
          <w:b/>
          <w:sz w:val="24"/>
          <w:szCs w:val="24"/>
          <w:lang w:val="en-US"/>
        </w:rPr>
        <w:t xml:space="preserve">on the </w:t>
      </w:r>
      <w:r>
        <w:rPr>
          <w:b/>
          <w:sz w:val="24"/>
          <w:szCs w:val="24"/>
          <w:lang w:val="en-US"/>
        </w:rPr>
        <w:t>FX</w:t>
      </w:r>
      <w:r w:rsidRPr="00590215">
        <w:rPr>
          <w:b/>
          <w:sz w:val="24"/>
          <w:szCs w:val="24"/>
          <w:lang w:val="en-US"/>
        </w:rPr>
        <w:t xml:space="preserve"> market</w:t>
      </w:r>
      <w:r>
        <w:rPr>
          <w:b/>
          <w:sz w:val="24"/>
          <w:szCs w:val="24"/>
          <w:lang w:val="en-US"/>
        </w:rPr>
        <w:t xml:space="preserve"> and precious metals market</w:t>
      </w:r>
    </w:p>
    <w:p w:rsidR="007C68D3" w:rsidRPr="00F807F1" w:rsidRDefault="007C68D3" w:rsidP="007C68D3">
      <w:pPr>
        <w:widowControl w:val="0"/>
        <w:ind w:firstLine="567"/>
        <w:jc w:val="right"/>
        <w:rPr>
          <w:b/>
          <w:sz w:val="24"/>
          <w:szCs w:val="24"/>
          <w:lang w:val="en-US"/>
        </w:rPr>
      </w:pPr>
    </w:p>
    <w:p w:rsidR="007C68D3" w:rsidRPr="00F807F1" w:rsidRDefault="007C68D3" w:rsidP="007C68D3">
      <w:pPr>
        <w:widowControl w:val="0"/>
        <w:tabs>
          <w:tab w:val="left" w:pos="0"/>
        </w:tabs>
        <w:jc w:val="center"/>
        <w:rPr>
          <w:b/>
          <w:sz w:val="24"/>
          <w:szCs w:val="24"/>
          <w:lang w:val="en-US"/>
        </w:rPr>
      </w:pPr>
      <w:r w:rsidRPr="004F3871">
        <w:rPr>
          <w:b/>
          <w:sz w:val="24"/>
          <w:szCs w:val="24"/>
        </w:rPr>
        <w:t>Информация</w:t>
      </w:r>
      <w:r w:rsidRPr="00F807F1">
        <w:rPr>
          <w:b/>
          <w:sz w:val="24"/>
          <w:szCs w:val="24"/>
          <w:lang w:val="en-US"/>
        </w:rPr>
        <w:t xml:space="preserve"> </w:t>
      </w:r>
      <w:r w:rsidRPr="004F3871">
        <w:rPr>
          <w:b/>
          <w:sz w:val="24"/>
          <w:szCs w:val="24"/>
        </w:rPr>
        <w:t>о</w:t>
      </w:r>
      <w:r w:rsidRPr="00F807F1">
        <w:rPr>
          <w:b/>
          <w:sz w:val="24"/>
          <w:szCs w:val="24"/>
          <w:lang w:val="en-US"/>
        </w:rPr>
        <w:t xml:space="preserve"> </w:t>
      </w:r>
      <w:r w:rsidRPr="004F3871">
        <w:rPr>
          <w:b/>
          <w:sz w:val="24"/>
          <w:szCs w:val="24"/>
        </w:rPr>
        <w:t>подключении</w:t>
      </w:r>
    </w:p>
    <w:p w:rsidR="00F807F1" w:rsidRPr="00590215" w:rsidRDefault="00F807F1" w:rsidP="00F807F1">
      <w:pPr>
        <w:widowControl w:val="0"/>
        <w:tabs>
          <w:tab w:val="left" w:pos="0"/>
        </w:tabs>
        <w:jc w:val="center"/>
        <w:rPr>
          <w:b/>
          <w:sz w:val="24"/>
          <w:szCs w:val="24"/>
          <w:lang w:val="en-US"/>
        </w:rPr>
      </w:pPr>
      <w:r w:rsidRPr="00590215">
        <w:rPr>
          <w:b/>
          <w:sz w:val="24"/>
          <w:szCs w:val="24"/>
          <w:lang w:val="en-US"/>
        </w:rPr>
        <w:t>Connection details</w:t>
      </w:r>
    </w:p>
    <w:p w:rsidR="007C68D3" w:rsidRDefault="007C68D3" w:rsidP="007C68D3">
      <w:pPr>
        <w:widowControl w:val="0"/>
        <w:tabs>
          <w:tab w:val="left" w:pos="0"/>
        </w:tabs>
        <w:rPr>
          <w:b/>
          <w:sz w:val="24"/>
          <w:szCs w:val="24"/>
        </w:rPr>
      </w:pPr>
      <w:r w:rsidRPr="003C03BC">
        <w:rPr>
          <w:rFonts w:ascii="Segoe UI Symbol" w:hAnsi="Segoe UI Symbol" w:cs="Segoe UI Symbol"/>
        </w:rPr>
        <w:t>☐</w:t>
      </w:r>
      <w:r w:rsidRPr="003C03BC">
        <w:t xml:space="preserve"> </w:t>
      </w:r>
      <w:r>
        <w:t xml:space="preserve"> </w:t>
      </w:r>
      <w:r w:rsidRPr="006F67BA">
        <w:rPr>
          <w:b/>
          <w:sz w:val="24"/>
          <w:szCs w:val="24"/>
        </w:rPr>
        <w:t xml:space="preserve">через </w:t>
      </w:r>
      <w:r w:rsidRPr="004F3871">
        <w:rPr>
          <w:b/>
          <w:sz w:val="24"/>
          <w:szCs w:val="24"/>
        </w:rPr>
        <w:t>терминал</w:t>
      </w:r>
      <w:r w:rsidRPr="00E81060">
        <w:rPr>
          <w:spacing w:val="-5"/>
          <w:vertAlign w:val="superscript"/>
        </w:rPr>
        <w:t>(1)</w:t>
      </w:r>
      <w:r w:rsidRPr="004F3871">
        <w:rPr>
          <w:b/>
          <w:sz w:val="24"/>
          <w:szCs w:val="24"/>
        </w:rPr>
        <w:t xml:space="preserve">  </w:t>
      </w:r>
    </w:p>
    <w:p w:rsidR="00F807F1" w:rsidRPr="00590215" w:rsidRDefault="00F807F1" w:rsidP="00F807F1">
      <w:pPr>
        <w:widowControl w:val="0"/>
        <w:ind w:left="284"/>
        <w:rPr>
          <w:b/>
          <w:sz w:val="24"/>
          <w:szCs w:val="24"/>
          <w:lang w:val="en-US"/>
        </w:rPr>
      </w:pPr>
      <w:r w:rsidRPr="00590215">
        <w:rPr>
          <w:b/>
          <w:sz w:val="24"/>
          <w:szCs w:val="24"/>
          <w:lang w:val="en-US"/>
        </w:rPr>
        <w:t>via the terminal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573"/>
      </w:tblGrid>
      <w:tr w:rsidR="007C68D3" w:rsidRPr="004F3871" w:rsidTr="00F150E8">
        <w:trPr>
          <w:trHeight w:val="770"/>
        </w:trPr>
        <w:tc>
          <w:tcPr>
            <w:tcW w:w="5920" w:type="dxa"/>
            <w:tcBorders>
              <w:tl2br w:val="single" w:sz="4" w:space="0" w:color="auto"/>
            </w:tcBorders>
            <w:shd w:val="clear" w:color="auto" w:fill="auto"/>
          </w:tcPr>
          <w:p w:rsidR="007C68D3" w:rsidRDefault="007C68D3" w:rsidP="00F150E8">
            <w:pPr>
              <w:widowControl w:val="0"/>
              <w:tabs>
                <w:tab w:val="left" w:pos="0"/>
              </w:tabs>
              <w:jc w:val="right"/>
              <w:rPr>
                <w:b/>
                <w:sz w:val="24"/>
                <w:szCs w:val="24"/>
              </w:rPr>
            </w:pPr>
            <w:r w:rsidRPr="00423ED2">
              <w:rPr>
                <w:b/>
                <w:sz w:val="24"/>
                <w:szCs w:val="24"/>
              </w:rPr>
              <w:t>Тип терминала</w:t>
            </w:r>
          </w:p>
          <w:p w:rsidR="00F807F1" w:rsidRPr="00FF039F" w:rsidRDefault="00F807F1" w:rsidP="00F807F1">
            <w:pPr>
              <w:widowControl w:val="0"/>
              <w:tabs>
                <w:tab w:val="left" w:pos="0"/>
              </w:tabs>
              <w:jc w:val="right"/>
              <w:rPr>
                <w:b/>
                <w:sz w:val="24"/>
                <w:szCs w:val="24"/>
              </w:rPr>
            </w:pPr>
            <w:r w:rsidRPr="00224B52">
              <w:rPr>
                <w:b/>
                <w:sz w:val="24"/>
                <w:szCs w:val="24"/>
              </w:rPr>
              <w:t>Terminal type</w:t>
            </w:r>
          </w:p>
          <w:p w:rsidR="007C68D3" w:rsidRDefault="007C68D3" w:rsidP="00F150E8">
            <w:pPr>
              <w:widowControl w:val="0"/>
              <w:tabs>
                <w:tab w:val="left" w:pos="0"/>
              </w:tabs>
              <w:rPr>
                <w:b/>
                <w:sz w:val="24"/>
                <w:szCs w:val="24"/>
              </w:rPr>
            </w:pPr>
            <w:r w:rsidRPr="00423ED2">
              <w:rPr>
                <w:b/>
                <w:sz w:val="24"/>
                <w:szCs w:val="24"/>
              </w:rPr>
              <w:t xml:space="preserve">Способ </w:t>
            </w:r>
            <w:r w:rsidRPr="00423ED2">
              <w:rPr>
                <w:b/>
                <w:sz w:val="24"/>
                <w:szCs w:val="24"/>
              </w:rPr>
              <w:br/>
              <w:t>подключения</w:t>
            </w:r>
          </w:p>
          <w:p w:rsidR="00F807F1" w:rsidRPr="00423ED2" w:rsidRDefault="00F807F1" w:rsidP="00F150E8">
            <w:pPr>
              <w:widowControl w:val="0"/>
              <w:tabs>
                <w:tab w:val="left" w:pos="0"/>
              </w:tabs>
              <w:rPr>
                <w:b/>
                <w:sz w:val="24"/>
                <w:szCs w:val="24"/>
              </w:rPr>
            </w:pPr>
            <w:r w:rsidRPr="00224B52">
              <w:rPr>
                <w:b/>
                <w:sz w:val="24"/>
                <w:szCs w:val="24"/>
              </w:rPr>
              <w:t>Way of connection</w:t>
            </w:r>
          </w:p>
        </w:tc>
        <w:tc>
          <w:tcPr>
            <w:tcW w:w="3573" w:type="dxa"/>
            <w:shd w:val="clear" w:color="auto" w:fill="auto"/>
          </w:tcPr>
          <w:p w:rsidR="007C68D3" w:rsidRPr="00BC337C" w:rsidRDefault="007C68D3" w:rsidP="00F150E8">
            <w:pPr>
              <w:widowControl w:val="0"/>
              <w:tabs>
                <w:tab w:val="left" w:pos="0"/>
              </w:tabs>
              <w:rPr>
                <w:i/>
              </w:rPr>
            </w:pPr>
            <w:r w:rsidRPr="00BC337C">
              <w:rPr>
                <w:rFonts w:ascii="MS Gothic" w:eastAsia="MS Gothic" w:hAnsi="MS Gothic" w:hint="eastAsia"/>
              </w:rPr>
              <w:t>☐</w:t>
            </w:r>
            <w:r w:rsidRPr="00BC337C">
              <w:rPr>
                <w:b/>
              </w:rPr>
              <w:t xml:space="preserve"> </w:t>
            </w:r>
            <w:r w:rsidRPr="00423ED2">
              <w:rPr>
                <w:i/>
                <w:lang w:val="en-US"/>
              </w:rPr>
              <w:t>M</w:t>
            </w:r>
            <w:r>
              <w:rPr>
                <w:i/>
                <w:lang w:val="en-US"/>
              </w:rPr>
              <w:t>O</w:t>
            </w:r>
            <w:r w:rsidRPr="00423ED2">
              <w:rPr>
                <w:i/>
                <w:lang w:val="en-US"/>
              </w:rPr>
              <w:t>EX</w:t>
            </w:r>
            <w:r w:rsidRPr="00BC337C">
              <w:rPr>
                <w:i/>
              </w:rPr>
              <w:t xml:space="preserve"> </w:t>
            </w:r>
            <w:r w:rsidRPr="00423ED2">
              <w:rPr>
                <w:i/>
                <w:lang w:val="en-US"/>
              </w:rPr>
              <w:t>Trade</w:t>
            </w:r>
            <w:r w:rsidRPr="00BC337C">
              <w:rPr>
                <w:i/>
              </w:rPr>
              <w:t xml:space="preserve"> </w:t>
            </w:r>
            <w:r w:rsidRPr="00423ED2">
              <w:rPr>
                <w:i/>
                <w:lang w:val="en-US"/>
              </w:rPr>
              <w:t>Currency</w:t>
            </w:r>
          </w:p>
          <w:p w:rsidR="00F807F1" w:rsidRDefault="007C68D3" w:rsidP="00F150E8">
            <w:pPr>
              <w:widowControl w:val="0"/>
              <w:tabs>
                <w:tab w:val="left" w:pos="0"/>
              </w:tabs>
              <w:rPr>
                <w:i/>
              </w:rPr>
            </w:pPr>
            <w:r w:rsidRPr="00423ED2">
              <w:rPr>
                <w:rFonts w:ascii="MS Gothic" w:eastAsia="MS Gothic" w:hAnsi="MS Gothic" w:hint="eastAsia"/>
              </w:rPr>
              <w:t>☐</w:t>
            </w:r>
            <w:r w:rsidRPr="00423ED2">
              <w:rPr>
                <w:i/>
              </w:rPr>
              <w:t xml:space="preserve"> Универсальное рабочее место CMA</w:t>
            </w:r>
          </w:p>
          <w:p w:rsidR="007C68D3" w:rsidRPr="00423ED2" w:rsidRDefault="00F807F1" w:rsidP="00F150E8">
            <w:pPr>
              <w:widowControl w:val="0"/>
              <w:tabs>
                <w:tab w:val="left" w:pos="0"/>
              </w:tabs>
              <w:rPr>
                <w:b/>
                <w:sz w:val="24"/>
                <w:szCs w:val="24"/>
              </w:rPr>
            </w:pPr>
            <w:r>
              <w:rPr>
                <w:i/>
                <w:lang w:val="en-US"/>
              </w:rPr>
              <w:t xml:space="preserve">     </w:t>
            </w:r>
            <w:r w:rsidRPr="00F807F1">
              <w:rPr>
                <w:i/>
              </w:rPr>
              <w:t>CMA Universal Workstation</w:t>
            </w:r>
            <w:r w:rsidR="007C68D3" w:rsidRPr="00423ED2">
              <w:rPr>
                <w:i/>
              </w:rPr>
              <w:t xml:space="preserve"> </w:t>
            </w:r>
          </w:p>
        </w:tc>
      </w:tr>
      <w:tr w:rsidR="007C68D3" w:rsidRPr="00F807F1" w:rsidTr="00F150E8">
        <w:tc>
          <w:tcPr>
            <w:tcW w:w="5920" w:type="dxa"/>
            <w:shd w:val="clear" w:color="auto" w:fill="auto"/>
          </w:tcPr>
          <w:p w:rsidR="007C68D3" w:rsidRDefault="007C68D3" w:rsidP="00F150E8">
            <w:pPr>
              <w:widowControl w:val="0"/>
              <w:tabs>
                <w:tab w:val="left" w:pos="0"/>
              </w:tabs>
              <w:rPr>
                <w:rFonts w:ascii="Calibri" w:eastAsia="Calibri" w:hAnsi="Calibri"/>
                <w:b/>
                <w:spacing w:val="-5"/>
                <w:vertAlign w:val="superscript"/>
              </w:rPr>
            </w:pPr>
            <w:r w:rsidRPr="00423ED2">
              <w:rPr>
                <w:rFonts w:ascii="MS Gothic" w:eastAsia="MS Gothic" w:hAnsi="MS Gothic" w:hint="eastAsia"/>
                <w:b/>
                <w:sz w:val="24"/>
                <w:szCs w:val="24"/>
              </w:rPr>
              <w:t>☐</w:t>
            </w:r>
            <w:r>
              <w:rPr>
                <w:rFonts w:ascii="MS Gothic" w:eastAsia="MS Gothic" w:hAnsi="MS Gothic" w:hint="eastAsia"/>
                <w:b/>
                <w:sz w:val="24"/>
                <w:szCs w:val="24"/>
              </w:rPr>
              <w:t xml:space="preserve"> </w:t>
            </w:r>
            <w:r w:rsidRPr="00397C25">
              <w:rPr>
                <w:b/>
                <w:spacing w:val="-5"/>
              </w:rPr>
              <w:t>прямое подключение терминала через</w:t>
            </w:r>
            <w:r w:rsidRPr="00423ED2" w:rsidDel="00267628">
              <w:rPr>
                <w:b/>
                <w:spacing w:val="-5"/>
              </w:rPr>
              <w:t xml:space="preserve"> </w:t>
            </w:r>
            <w:r w:rsidRPr="00423ED2">
              <w:rPr>
                <w:b/>
                <w:spacing w:val="-5"/>
              </w:rPr>
              <w:t>Интернет</w:t>
            </w:r>
            <w:r w:rsidRPr="00397C25">
              <w:rPr>
                <w:rFonts w:ascii="Calibri" w:eastAsia="Calibri" w:hAnsi="Calibri"/>
                <w:b/>
                <w:spacing w:val="-5"/>
                <w:vertAlign w:val="superscript"/>
              </w:rPr>
              <w:t>(</w:t>
            </w:r>
            <w:r>
              <w:rPr>
                <w:rFonts w:ascii="Calibri" w:eastAsia="Calibri" w:hAnsi="Calibri"/>
                <w:b/>
                <w:spacing w:val="-5"/>
                <w:vertAlign w:val="superscript"/>
              </w:rPr>
              <w:t>2</w:t>
            </w:r>
            <w:r w:rsidRPr="00397C25">
              <w:rPr>
                <w:rFonts w:ascii="Calibri" w:eastAsia="Calibri" w:hAnsi="Calibri"/>
                <w:b/>
                <w:spacing w:val="-5"/>
                <w:vertAlign w:val="superscript"/>
              </w:rPr>
              <w:t>)</w:t>
            </w:r>
          </w:p>
          <w:p w:rsidR="00F807F1" w:rsidRPr="00423ED2" w:rsidRDefault="00F807F1" w:rsidP="00F807F1">
            <w:pPr>
              <w:widowControl w:val="0"/>
              <w:ind w:left="313"/>
              <w:rPr>
                <w:b/>
                <w:spacing w:val="-5"/>
              </w:rPr>
            </w:pPr>
            <w:r>
              <w:rPr>
                <w:b/>
                <w:spacing w:val="-5"/>
                <w:lang w:val="en-US"/>
              </w:rPr>
              <w:t xml:space="preserve"> </w:t>
            </w:r>
            <w:r w:rsidRPr="00224B52">
              <w:rPr>
                <w:b/>
                <w:spacing w:val="-5"/>
              </w:rPr>
              <w:t>Internet</w:t>
            </w:r>
          </w:p>
          <w:p w:rsidR="00F807F1" w:rsidRDefault="007C68D3" w:rsidP="00F150E8">
            <w:pPr>
              <w:widowControl w:val="0"/>
              <w:tabs>
                <w:tab w:val="left" w:pos="0"/>
              </w:tabs>
              <w:rPr>
                <w:bCs/>
                <w:i/>
                <w:sz w:val="18"/>
                <w:szCs w:val="18"/>
              </w:rPr>
            </w:pPr>
            <w:r w:rsidRPr="00E81060">
              <w:rPr>
                <w:bCs/>
                <w:i/>
                <w:sz w:val="18"/>
                <w:szCs w:val="18"/>
              </w:rPr>
              <w:t>Указывается</w:t>
            </w:r>
            <w:r w:rsidRPr="00BD3408">
              <w:rPr>
                <w:bCs/>
                <w:i/>
                <w:sz w:val="18"/>
                <w:szCs w:val="18"/>
              </w:rPr>
              <w:t xml:space="preserve"> </w:t>
            </w:r>
            <w:r w:rsidRPr="00CB18FD">
              <w:rPr>
                <w:b/>
                <w:bCs/>
                <w:i/>
                <w:sz w:val="18"/>
                <w:szCs w:val="18"/>
              </w:rPr>
              <w:t>криптоимя</w:t>
            </w:r>
            <w:r>
              <w:rPr>
                <w:b/>
                <w:bCs/>
                <w:i/>
                <w:sz w:val="18"/>
                <w:szCs w:val="18"/>
              </w:rPr>
              <w:t xml:space="preserve"> </w:t>
            </w:r>
            <w:r>
              <w:rPr>
                <w:bCs/>
                <w:i/>
                <w:sz w:val="18"/>
                <w:szCs w:val="18"/>
              </w:rPr>
              <w:t xml:space="preserve">с областью действия «Электронный документооборот </w:t>
            </w:r>
            <w:r w:rsidRPr="00193C03">
              <w:rPr>
                <w:bCs/>
                <w:i/>
                <w:sz w:val="18"/>
                <w:szCs w:val="18"/>
              </w:rPr>
              <w:t>валютного</w:t>
            </w:r>
            <w:r>
              <w:rPr>
                <w:bCs/>
                <w:i/>
                <w:sz w:val="18"/>
                <w:szCs w:val="18"/>
              </w:rPr>
              <w:t xml:space="preserve"> рынка». </w:t>
            </w:r>
          </w:p>
          <w:p w:rsidR="007C68D3" w:rsidRPr="00F807F1" w:rsidRDefault="00F807F1" w:rsidP="00F150E8">
            <w:pPr>
              <w:widowControl w:val="0"/>
              <w:tabs>
                <w:tab w:val="left" w:pos="0"/>
              </w:tabs>
              <w:rPr>
                <w:b/>
                <w:spacing w:val="-5"/>
                <w:lang w:val="en-US"/>
              </w:rPr>
            </w:pPr>
            <w:r w:rsidRPr="00F807F1">
              <w:rPr>
                <w:b/>
                <w:i/>
                <w:iCs/>
                <w:spacing w:val="-5"/>
                <w:lang w:val="en-US"/>
              </w:rPr>
              <w:t>Crypto Name</w:t>
            </w:r>
            <w:r w:rsidRPr="00110C37">
              <w:rPr>
                <w:b/>
                <w:spacing w:val="-5"/>
                <w:lang w:val="en-US"/>
              </w:rPr>
              <w:t xml:space="preserve"> </w:t>
            </w:r>
            <w:r>
              <w:rPr>
                <w:bCs/>
                <w:i/>
                <w:sz w:val="18"/>
                <w:szCs w:val="18"/>
                <w:lang w:val="en-US"/>
              </w:rPr>
              <w:t>with</w:t>
            </w:r>
            <w:r w:rsidRPr="008F7895">
              <w:rPr>
                <w:bCs/>
                <w:i/>
                <w:sz w:val="18"/>
                <w:szCs w:val="18"/>
                <w:lang w:val="en-US"/>
              </w:rPr>
              <w:t xml:space="preserve"> </w:t>
            </w:r>
            <w:r>
              <w:rPr>
                <w:bCs/>
                <w:i/>
                <w:sz w:val="18"/>
                <w:szCs w:val="18"/>
                <w:lang w:val="en-US"/>
              </w:rPr>
              <w:t>the</w:t>
            </w:r>
            <w:r w:rsidRPr="008F7895">
              <w:rPr>
                <w:bCs/>
                <w:i/>
                <w:sz w:val="18"/>
                <w:szCs w:val="18"/>
                <w:lang w:val="en-US"/>
              </w:rPr>
              <w:t xml:space="preserve"> </w:t>
            </w:r>
            <w:r>
              <w:rPr>
                <w:bCs/>
                <w:i/>
                <w:sz w:val="18"/>
                <w:szCs w:val="18"/>
                <w:lang w:val="en-US"/>
              </w:rPr>
              <w:t>scope</w:t>
            </w:r>
            <w:r w:rsidRPr="008F7895">
              <w:rPr>
                <w:bCs/>
                <w:i/>
                <w:sz w:val="18"/>
                <w:szCs w:val="18"/>
                <w:lang w:val="en-US"/>
              </w:rPr>
              <w:t xml:space="preserve"> </w:t>
            </w:r>
            <w:r w:rsidRPr="00110C37">
              <w:rPr>
                <w:bCs/>
                <w:i/>
                <w:sz w:val="18"/>
                <w:szCs w:val="18"/>
                <w:lang w:val="en-US"/>
              </w:rPr>
              <w:t>«</w:t>
            </w:r>
            <w:r>
              <w:rPr>
                <w:bCs/>
                <w:i/>
                <w:sz w:val="18"/>
                <w:szCs w:val="18"/>
                <w:lang w:val="en-US"/>
              </w:rPr>
              <w:t>Electronic document interchange of the Securities Market</w:t>
            </w:r>
            <w:r w:rsidRPr="008F7895">
              <w:rPr>
                <w:bCs/>
                <w:i/>
                <w:sz w:val="18"/>
                <w:szCs w:val="18"/>
                <w:lang w:val="en-US"/>
              </w:rPr>
              <w:t>»»</w:t>
            </w:r>
            <w:r>
              <w:rPr>
                <w:bCs/>
                <w:i/>
                <w:sz w:val="18"/>
                <w:szCs w:val="18"/>
                <w:lang w:val="en-US"/>
              </w:rPr>
              <w:t xml:space="preserve"> is indicated</w:t>
            </w:r>
            <w:r w:rsidRPr="00224B52">
              <w:rPr>
                <w:bCs/>
                <w:i/>
                <w:sz w:val="18"/>
                <w:szCs w:val="18"/>
                <w:lang w:val="en-US"/>
              </w:rPr>
              <w:t>:</w:t>
            </w:r>
            <w:r w:rsidR="007C68D3" w:rsidRPr="00F807F1">
              <w:rPr>
                <w:bCs/>
                <w:i/>
                <w:sz w:val="18"/>
                <w:szCs w:val="18"/>
                <w:lang w:val="en-US"/>
              </w:rPr>
              <w:br/>
            </w:r>
            <w:r>
              <w:rPr>
                <w:bCs/>
                <w:i/>
                <w:sz w:val="18"/>
                <w:szCs w:val="18"/>
                <w:lang w:val="en-US"/>
              </w:rPr>
              <w:t>Crypto name format example</w:t>
            </w:r>
            <w:r w:rsidR="007C68D3" w:rsidRPr="00F807F1">
              <w:rPr>
                <w:bCs/>
                <w:i/>
                <w:sz w:val="18"/>
                <w:szCs w:val="18"/>
                <w:lang w:val="en-US"/>
              </w:rPr>
              <w:t xml:space="preserve">: </w:t>
            </w:r>
            <w:r w:rsidR="007C68D3" w:rsidRPr="00CB18FD">
              <w:rPr>
                <w:bCs/>
                <w:i/>
                <w:sz w:val="16"/>
                <w:szCs w:val="16"/>
                <w:lang w:val="en-US"/>
              </w:rPr>
              <w:t>INN</w:t>
            </w:r>
            <w:r w:rsidR="007C68D3" w:rsidRPr="00F807F1">
              <w:rPr>
                <w:bCs/>
                <w:i/>
                <w:sz w:val="16"/>
                <w:szCs w:val="16"/>
                <w:lang w:val="en-US"/>
              </w:rPr>
              <w:t xml:space="preserve">=____, </w:t>
            </w:r>
            <w:r w:rsidR="007C68D3" w:rsidRPr="00CB18FD">
              <w:rPr>
                <w:bCs/>
                <w:i/>
                <w:sz w:val="16"/>
                <w:szCs w:val="16"/>
                <w:lang w:val="en-US"/>
              </w:rPr>
              <w:t>OGRN</w:t>
            </w:r>
            <w:r w:rsidR="007C68D3" w:rsidRPr="00F807F1">
              <w:rPr>
                <w:bCs/>
                <w:i/>
                <w:sz w:val="16"/>
                <w:szCs w:val="16"/>
                <w:lang w:val="en-US"/>
              </w:rPr>
              <w:t xml:space="preserve">=____, </w:t>
            </w:r>
            <w:r w:rsidR="007C68D3" w:rsidRPr="00CB18FD">
              <w:rPr>
                <w:bCs/>
                <w:i/>
                <w:sz w:val="16"/>
                <w:szCs w:val="16"/>
                <w:lang w:val="en-US"/>
              </w:rPr>
              <w:t>SNILS</w:t>
            </w:r>
            <w:r w:rsidR="007C68D3" w:rsidRPr="00F807F1">
              <w:rPr>
                <w:bCs/>
                <w:i/>
                <w:sz w:val="16"/>
                <w:szCs w:val="16"/>
                <w:lang w:val="en-US"/>
              </w:rPr>
              <w:t xml:space="preserve">=____, </w:t>
            </w:r>
            <w:r w:rsidR="007C68D3" w:rsidRPr="00CB18FD">
              <w:rPr>
                <w:bCs/>
                <w:i/>
                <w:sz w:val="16"/>
                <w:szCs w:val="16"/>
                <w:lang w:val="en-US"/>
              </w:rPr>
              <w:t>T</w:t>
            </w:r>
            <w:r w:rsidR="007C68D3" w:rsidRPr="00F807F1">
              <w:rPr>
                <w:bCs/>
                <w:i/>
                <w:sz w:val="16"/>
                <w:szCs w:val="16"/>
                <w:lang w:val="en-US"/>
              </w:rPr>
              <w:t xml:space="preserve">=____, </w:t>
            </w:r>
            <w:r w:rsidR="007C68D3" w:rsidRPr="00CB18FD">
              <w:rPr>
                <w:bCs/>
                <w:i/>
                <w:sz w:val="16"/>
                <w:szCs w:val="16"/>
              </w:rPr>
              <w:t>С</w:t>
            </w:r>
            <w:r w:rsidR="007C68D3" w:rsidRPr="00CB18FD">
              <w:rPr>
                <w:bCs/>
                <w:i/>
                <w:sz w:val="16"/>
                <w:szCs w:val="16"/>
                <w:lang w:val="en-US"/>
              </w:rPr>
              <w:t>N</w:t>
            </w:r>
            <w:r w:rsidR="007C68D3" w:rsidRPr="00F807F1">
              <w:rPr>
                <w:bCs/>
                <w:i/>
                <w:sz w:val="16"/>
                <w:szCs w:val="16"/>
                <w:lang w:val="en-US"/>
              </w:rPr>
              <w:t xml:space="preserve">=____, </w:t>
            </w:r>
            <w:r w:rsidR="007C68D3" w:rsidRPr="00CB18FD">
              <w:rPr>
                <w:bCs/>
                <w:i/>
                <w:sz w:val="16"/>
                <w:szCs w:val="16"/>
                <w:lang w:val="en-US"/>
              </w:rPr>
              <w:t>OU</w:t>
            </w:r>
            <w:r w:rsidR="007C68D3" w:rsidRPr="00F807F1">
              <w:rPr>
                <w:bCs/>
                <w:i/>
                <w:sz w:val="16"/>
                <w:szCs w:val="16"/>
                <w:lang w:val="en-US"/>
              </w:rPr>
              <w:t xml:space="preserve">=____, </w:t>
            </w:r>
            <w:r w:rsidR="007C68D3" w:rsidRPr="00CB18FD">
              <w:rPr>
                <w:bCs/>
                <w:i/>
                <w:sz w:val="16"/>
                <w:szCs w:val="16"/>
                <w:lang w:val="en-US"/>
              </w:rPr>
              <w:t>O</w:t>
            </w:r>
            <w:r w:rsidR="007C68D3" w:rsidRPr="00F807F1">
              <w:rPr>
                <w:bCs/>
                <w:i/>
                <w:sz w:val="16"/>
                <w:szCs w:val="16"/>
                <w:lang w:val="en-US"/>
              </w:rPr>
              <w:t xml:space="preserve">=___, </w:t>
            </w:r>
            <w:r w:rsidR="007C68D3" w:rsidRPr="00CB18FD">
              <w:rPr>
                <w:bCs/>
                <w:i/>
                <w:sz w:val="16"/>
                <w:szCs w:val="16"/>
                <w:lang w:val="en-US"/>
              </w:rPr>
              <w:t>L</w:t>
            </w:r>
            <w:r w:rsidR="007C68D3" w:rsidRPr="00F807F1">
              <w:rPr>
                <w:bCs/>
                <w:i/>
                <w:sz w:val="16"/>
                <w:szCs w:val="16"/>
                <w:lang w:val="en-US"/>
              </w:rPr>
              <w:t xml:space="preserve">=____, </w:t>
            </w:r>
            <w:r w:rsidR="007C68D3" w:rsidRPr="00CB18FD">
              <w:rPr>
                <w:bCs/>
                <w:i/>
                <w:sz w:val="16"/>
                <w:szCs w:val="16"/>
                <w:lang w:val="en-US"/>
              </w:rPr>
              <w:t>ST</w:t>
            </w:r>
            <w:r w:rsidR="007C68D3" w:rsidRPr="00F807F1">
              <w:rPr>
                <w:bCs/>
                <w:i/>
                <w:sz w:val="16"/>
                <w:szCs w:val="16"/>
                <w:lang w:val="en-US"/>
              </w:rPr>
              <w:t xml:space="preserve">=_____, </w:t>
            </w:r>
            <w:r w:rsidR="007C68D3" w:rsidRPr="00CB18FD">
              <w:rPr>
                <w:bCs/>
                <w:i/>
                <w:sz w:val="16"/>
                <w:szCs w:val="16"/>
                <w:lang w:val="en-US"/>
              </w:rPr>
              <w:t>C</w:t>
            </w:r>
            <w:r w:rsidR="007C68D3" w:rsidRPr="00F807F1">
              <w:rPr>
                <w:bCs/>
                <w:i/>
                <w:sz w:val="16"/>
                <w:szCs w:val="16"/>
                <w:lang w:val="en-US"/>
              </w:rPr>
              <w:t>=__</w:t>
            </w:r>
          </w:p>
        </w:tc>
        <w:tc>
          <w:tcPr>
            <w:tcW w:w="3573" w:type="dxa"/>
            <w:shd w:val="clear" w:color="auto" w:fill="auto"/>
          </w:tcPr>
          <w:p w:rsidR="007C68D3" w:rsidRPr="00F807F1" w:rsidRDefault="007C68D3" w:rsidP="00F150E8">
            <w:pPr>
              <w:widowControl w:val="0"/>
              <w:tabs>
                <w:tab w:val="left" w:pos="0"/>
              </w:tabs>
              <w:jc w:val="center"/>
              <w:rPr>
                <w:b/>
                <w:sz w:val="24"/>
                <w:szCs w:val="24"/>
                <w:lang w:val="en-US"/>
              </w:rPr>
            </w:pPr>
          </w:p>
        </w:tc>
      </w:tr>
      <w:tr w:rsidR="007C68D3" w:rsidRPr="00F807F1" w:rsidTr="00F150E8">
        <w:tc>
          <w:tcPr>
            <w:tcW w:w="5920" w:type="dxa"/>
            <w:shd w:val="clear" w:color="auto" w:fill="auto"/>
          </w:tcPr>
          <w:p w:rsidR="007C68D3" w:rsidRDefault="007C68D3" w:rsidP="00F150E8">
            <w:pPr>
              <w:widowControl w:val="0"/>
              <w:tabs>
                <w:tab w:val="left" w:pos="0"/>
              </w:tabs>
              <w:rPr>
                <w:b/>
                <w:spacing w:val="-5"/>
              </w:rPr>
            </w:pPr>
            <w:r w:rsidRPr="00423ED2">
              <w:rPr>
                <w:rFonts w:ascii="MS Gothic" w:eastAsia="MS Gothic" w:hAnsi="MS Gothic" w:hint="eastAsia"/>
                <w:b/>
                <w:sz w:val="24"/>
                <w:szCs w:val="24"/>
              </w:rPr>
              <w:t>☐</w:t>
            </w:r>
            <w:r>
              <w:rPr>
                <w:rFonts w:ascii="MS Gothic" w:eastAsia="MS Gothic" w:hAnsi="MS Gothic" w:hint="eastAsia"/>
                <w:b/>
                <w:sz w:val="24"/>
                <w:szCs w:val="24"/>
              </w:rPr>
              <w:t xml:space="preserve"> </w:t>
            </w:r>
            <w:r w:rsidRPr="00397C25">
              <w:rPr>
                <w:b/>
                <w:spacing w:val="-5"/>
              </w:rPr>
              <w:t xml:space="preserve">подключение терминала через </w:t>
            </w:r>
            <w:r w:rsidRPr="00423ED2">
              <w:rPr>
                <w:b/>
                <w:spacing w:val="-5"/>
              </w:rPr>
              <w:t xml:space="preserve">Выделенный канал </w:t>
            </w:r>
          </w:p>
          <w:p w:rsidR="00F807F1" w:rsidRPr="00423ED2" w:rsidRDefault="00F807F1" w:rsidP="00F807F1">
            <w:pPr>
              <w:widowControl w:val="0"/>
              <w:ind w:left="313"/>
              <w:rPr>
                <w:b/>
                <w:spacing w:val="-5"/>
              </w:rPr>
            </w:pPr>
            <w:r>
              <w:rPr>
                <w:b/>
                <w:spacing w:val="-5"/>
                <w:lang w:val="en-US"/>
              </w:rPr>
              <w:t xml:space="preserve"> Dedicated</w:t>
            </w:r>
            <w:r w:rsidRPr="00590215">
              <w:rPr>
                <w:b/>
                <w:spacing w:val="-5"/>
              </w:rPr>
              <w:t xml:space="preserve"> </w:t>
            </w:r>
            <w:r>
              <w:rPr>
                <w:b/>
                <w:spacing w:val="-5"/>
                <w:lang w:val="en-US"/>
              </w:rPr>
              <w:t>link</w:t>
            </w:r>
          </w:p>
          <w:p w:rsidR="007C68D3" w:rsidRDefault="007C68D3" w:rsidP="00F150E8">
            <w:pPr>
              <w:widowControl w:val="0"/>
              <w:tabs>
                <w:tab w:val="left" w:pos="0"/>
              </w:tabs>
              <w:rPr>
                <w:bCs/>
                <w:i/>
                <w:sz w:val="18"/>
                <w:szCs w:val="18"/>
              </w:rPr>
            </w:pPr>
            <w:r w:rsidRPr="00423ED2">
              <w:rPr>
                <w:bCs/>
                <w:i/>
                <w:sz w:val="18"/>
                <w:szCs w:val="18"/>
              </w:rPr>
              <w:t>Указывается</w:t>
            </w:r>
            <w:r w:rsidRPr="00423ED2">
              <w:rPr>
                <w:b/>
                <w:spacing w:val="-5"/>
              </w:rPr>
              <w:t xml:space="preserve"> IP </w:t>
            </w:r>
            <w:r w:rsidRPr="00423ED2">
              <w:rPr>
                <w:b/>
                <w:bCs/>
                <w:sz w:val="18"/>
                <w:szCs w:val="18"/>
              </w:rPr>
              <w:t>адрес</w:t>
            </w:r>
            <w:r w:rsidRPr="00423ED2">
              <w:rPr>
                <w:bCs/>
                <w:i/>
                <w:sz w:val="18"/>
                <w:szCs w:val="18"/>
              </w:rPr>
              <w:t xml:space="preserve"> DMZ сегмента закрытой корпоративной сети, с которого обеспечивается возможность подключения всех </w:t>
            </w:r>
            <w:r w:rsidRPr="00423ED2">
              <w:rPr>
                <w:bCs/>
                <w:i/>
                <w:sz w:val="18"/>
                <w:szCs w:val="18"/>
                <w:lang w:val="en-US"/>
              </w:rPr>
              <w:t>ID</w:t>
            </w:r>
            <w:r w:rsidRPr="00423ED2">
              <w:rPr>
                <w:bCs/>
                <w:i/>
                <w:sz w:val="18"/>
                <w:szCs w:val="18"/>
              </w:rPr>
              <w:t xml:space="preserve"> с аналогичным типом подключения</w:t>
            </w:r>
          </w:p>
          <w:p w:rsidR="00F807F1" w:rsidRPr="00F807F1" w:rsidRDefault="00F807F1" w:rsidP="00F150E8">
            <w:pPr>
              <w:widowControl w:val="0"/>
              <w:tabs>
                <w:tab w:val="left" w:pos="0"/>
              </w:tabs>
              <w:rPr>
                <w:b/>
                <w:spacing w:val="-5"/>
                <w:lang w:val="en-US"/>
              </w:rPr>
            </w:pPr>
            <w:r w:rsidRPr="00110C37">
              <w:rPr>
                <w:b/>
                <w:spacing w:val="-5"/>
                <w:lang w:val="en-US"/>
              </w:rPr>
              <w:t xml:space="preserve">IP </w:t>
            </w:r>
            <w:r>
              <w:rPr>
                <w:b/>
                <w:bCs/>
                <w:sz w:val="18"/>
                <w:szCs w:val="18"/>
                <w:lang w:val="en-US"/>
              </w:rPr>
              <w:t>address</w:t>
            </w:r>
            <w:r w:rsidRPr="00110C37">
              <w:rPr>
                <w:bCs/>
                <w:i/>
                <w:sz w:val="18"/>
                <w:szCs w:val="18"/>
                <w:lang w:val="en-US"/>
              </w:rPr>
              <w:t xml:space="preserve"> </w:t>
            </w:r>
            <w:r>
              <w:rPr>
                <w:bCs/>
                <w:i/>
                <w:sz w:val="18"/>
                <w:szCs w:val="18"/>
                <w:lang w:val="en-US"/>
              </w:rPr>
              <w:t>of</w:t>
            </w:r>
            <w:r w:rsidRPr="006C47B6">
              <w:rPr>
                <w:bCs/>
                <w:i/>
                <w:sz w:val="18"/>
                <w:szCs w:val="18"/>
                <w:lang w:val="en-US"/>
              </w:rPr>
              <w:t xml:space="preserve"> </w:t>
            </w:r>
            <w:r>
              <w:rPr>
                <w:bCs/>
                <w:i/>
                <w:sz w:val="18"/>
                <w:szCs w:val="18"/>
                <w:lang w:val="en-US"/>
              </w:rPr>
              <w:t>the</w:t>
            </w:r>
            <w:r w:rsidRPr="006C47B6">
              <w:rPr>
                <w:bCs/>
                <w:i/>
                <w:sz w:val="18"/>
                <w:szCs w:val="18"/>
                <w:lang w:val="en-US"/>
              </w:rPr>
              <w:t xml:space="preserve"> </w:t>
            </w:r>
            <w:r w:rsidRPr="00110C37">
              <w:rPr>
                <w:bCs/>
                <w:i/>
                <w:sz w:val="18"/>
                <w:szCs w:val="18"/>
                <w:lang w:val="en-US"/>
              </w:rPr>
              <w:t xml:space="preserve">DMZ </w:t>
            </w:r>
            <w:r>
              <w:rPr>
                <w:bCs/>
                <w:i/>
                <w:sz w:val="18"/>
                <w:szCs w:val="18"/>
                <w:lang w:val="en-US"/>
              </w:rPr>
              <w:t>section</w:t>
            </w:r>
            <w:r w:rsidRPr="006C47B6">
              <w:rPr>
                <w:bCs/>
                <w:i/>
                <w:sz w:val="18"/>
                <w:szCs w:val="18"/>
                <w:lang w:val="en-US"/>
              </w:rPr>
              <w:t xml:space="preserve"> </w:t>
            </w:r>
            <w:r>
              <w:rPr>
                <w:bCs/>
                <w:i/>
                <w:sz w:val="18"/>
                <w:szCs w:val="18"/>
                <w:lang w:val="en-US"/>
              </w:rPr>
              <w:t>of</w:t>
            </w:r>
            <w:r w:rsidRPr="006C47B6">
              <w:rPr>
                <w:bCs/>
                <w:i/>
                <w:sz w:val="18"/>
                <w:szCs w:val="18"/>
                <w:lang w:val="en-US"/>
              </w:rPr>
              <w:t xml:space="preserve"> </w:t>
            </w:r>
            <w:r>
              <w:rPr>
                <w:bCs/>
                <w:i/>
                <w:sz w:val="18"/>
                <w:szCs w:val="18"/>
                <w:lang w:val="en-US"/>
              </w:rPr>
              <w:t>the</w:t>
            </w:r>
            <w:r w:rsidRPr="006C47B6">
              <w:rPr>
                <w:bCs/>
                <w:i/>
                <w:sz w:val="18"/>
                <w:szCs w:val="18"/>
                <w:lang w:val="en-US"/>
              </w:rPr>
              <w:t xml:space="preserve"> </w:t>
            </w:r>
            <w:r>
              <w:rPr>
                <w:bCs/>
                <w:i/>
                <w:sz w:val="18"/>
                <w:szCs w:val="18"/>
                <w:lang w:val="en-US"/>
              </w:rPr>
              <w:t>internal</w:t>
            </w:r>
            <w:r w:rsidRPr="006C47B6">
              <w:rPr>
                <w:bCs/>
                <w:i/>
                <w:sz w:val="18"/>
                <w:szCs w:val="18"/>
                <w:lang w:val="en-US"/>
              </w:rPr>
              <w:t xml:space="preserve"> </w:t>
            </w:r>
            <w:r>
              <w:rPr>
                <w:bCs/>
                <w:i/>
                <w:sz w:val="18"/>
                <w:szCs w:val="18"/>
                <w:lang w:val="en-US"/>
              </w:rPr>
              <w:t>intranet</w:t>
            </w:r>
            <w:r w:rsidRPr="00110C37">
              <w:rPr>
                <w:bCs/>
                <w:i/>
                <w:sz w:val="18"/>
                <w:szCs w:val="18"/>
                <w:lang w:val="en-US"/>
              </w:rPr>
              <w:t xml:space="preserve">, </w:t>
            </w:r>
            <w:r>
              <w:rPr>
                <w:bCs/>
                <w:i/>
                <w:sz w:val="18"/>
                <w:szCs w:val="18"/>
                <w:lang w:val="en-US"/>
              </w:rPr>
              <w:t>from which the connection opportunity for all ID with the similar connection type is provided, is indicated</w:t>
            </w:r>
          </w:p>
        </w:tc>
        <w:tc>
          <w:tcPr>
            <w:tcW w:w="3573" w:type="dxa"/>
            <w:shd w:val="clear" w:color="auto" w:fill="auto"/>
          </w:tcPr>
          <w:p w:rsidR="007C68D3" w:rsidRPr="00F807F1" w:rsidRDefault="007C68D3" w:rsidP="00F150E8">
            <w:pPr>
              <w:widowControl w:val="0"/>
              <w:tabs>
                <w:tab w:val="left" w:pos="0"/>
              </w:tabs>
              <w:jc w:val="center"/>
              <w:rPr>
                <w:b/>
                <w:sz w:val="24"/>
                <w:szCs w:val="24"/>
                <w:lang w:val="en-US"/>
              </w:rPr>
            </w:pPr>
          </w:p>
        </w:tc>
      </w:tr>
      <w:tr w:rsidR="007C68D3" w:rsidRPr="00F807F1" w:rsidTr="00F150E8">
        <w:tc>
          <w:tcPr>
            <w:tcW w:w="5920" w:type="dxa"/>
            <w:shd w:val="clear" w:color="auto" w:fill="auto"/>
          </w:tcPr>
          <w:p w:rsidR="007C68D3" w:rsidRPr="00423ED2" w:rsidRDefault="007C68D3" w:rsidP="00F150E8">
            <w:pPr>
              <w:widowControl w:val="0"/>
              <w:tabs>
                <w:tab w:val="left" w:pos="0"/>
              </w:tabs>
              <w:rPr>
                <w:b/>
                <w:spacing w:val="-5"/>
              </w:rPr>
            </w:pPr>
            <w:r w:rsidRPr="00423ED2">
              <w:rPr>
                <w:rFonts w:ascii="MS Gothic" w:eastAsia="MS Gothic" w:hAnsi="MS Gothic" w:hint="eastAsia"/>
                <w:b/>
                <w:sz w:val="24"/>
                <w:szCs w:val="24"/>
              </w:rPr>
              <w:t>☐</w:t>
            </w:r>
            <w:r w:rsidRPr="00423ED2">
              <w:rPr>
                <w:b/>
                <w:spacing w:val="-5"/>
              </w:rPr>
              <w:t xml:space="preserve"> Colocation</w:t>
            </w:r>
          </w:p>
          <w:p w:rsidR="007C68D3" w:rsidRDefault="007C68D3" w:rsidP="00F150E8">
            <w:pPr>
              <w:widowControl w:val="0"/>
              <w:tabs>
                <w:tab w:val="left" w:pos="0"/>
              </w:tabs>
              <w:rPr>
                <w:bCs/>
                <w:i/>
                <w:sz w:val="18"/>
                <w:szCs w:val="18"/>
                <w:lang w:val="en-US"/>
              </w:rPr>
            </w:pPr>
            <w:r w:rsidRPr="00423ED2">
              <w:rPr>
                <w:bCs/>
                <w:i/>
                <w:sz w:val="18"/>
                <w:szCs w:val="18"/>
              </w:rPr>
              <w:t>Указывается</w:t>
            </w:r>
            <w:r w:rsidRPr="00423ED2">
              <w:rPr>
                <w:b/>
                <w:spacing w:val="-5"/>
              </w:rPr>
              <w:t xml:space="preserve"> IP адрес</w:t>
            </w:r>
            <w:r w:rsidRPr="00423ED2">
              <w:rPr>
                <w:bCs/>
                <w:i/>
                <w:sz w:val="18"/>
                <w:szCs w:val="18"/>
              </w:rPr>
              <w:t xml:space="preserve"> в Дата-центре Технического Центра, с которого обеспечивается возможность подключения указанных в заявлении </w:t>
            </w:r>
            <w:r w:rsidRPr="00423ED2">
              <w:rPr>
                <w:bCs/>
                <w:i/>
                <w:sz w:val="18"/>
                <w:szCs w:val="18"/>
                <w:lang w:val="en-US"/>
              </w:rPr>
              <w:t>ID</w:t>
            </w:r>
          </w:p>
          <w:p w:rsidR="00F807F1" w:rsidRPr="00F807F1" w:rsidRDefault="00F807F1" w:rsidP="00F150E8">
            <w:pPr>
              <w:widowControl w:val="0"/>
              <w:tabs>
                <w:tab w:val="left" w:pos="0"/>
              </w:tabs>
              <w:rPr>
                <w:rFonts w:ascii="Segoe UI Symbol" w:hAnsi="Segoe UI Symbol" w:cs="Segoe UI Symbol"/>
                <w:b/>
                <w:spacing w:val="-5"/>
                <w:lang w:val="en-US"/>
              </w:rPr>
            </w:pPr>
            <w:r w:rsidRPr="00110C37">
              <w:rPr>
                <w:b/>
                <w:spacing w:val="-5"/>
                <w:lang w:val="en-US"/>
              </w:rPr>
              <w:t xml:space="preserve">IP </w:t>
            </w:r>
            <w:r>
              <w:rPr>
                <w:b/>
                <w:spacing w:val="-5"/>
                <w:lang w:val="en-US"/>
              </w:rPr>
              <w:t>address</w:t>
            </w:r>
            <w:r w:rsidRPr="00110C37">
              <w:rPr>
                <w:bCs/>
                <w:i/>
                <w:sz w:val="18"/>
                <w:szCs w:val="18"/>
                <w:lang w:val="en-US"/>
              </w:rPr>
              <w:t xml:space="preserve"> </w:t>
            </w:r>
            <w:r>
              <w:rPr>
                <w:bCs/>
                <w:i/>
                <w:sz w:val="18"/>
                <w:szCs w:val="18"/>
                <w:lang w:val="en-US"/>
              </w:rPr>
              <w:t>in the Data centre of the Technical Centre, from which the connection opportunity for ID, defined in the application, is provided, is indicated</w:t>
            </w:r>
          </w:p>
        </w:tc>
        <w:tc>
          <w:tcPr>
            <w:tcW w:w="3573" w:type="dxa"/>
            <w:shd w:val="clear" w:color="auto" w:fill="auto"/>
          </w:tcPr>
          <w:p w:rsidR="007C68D3" w:rsidRPr="00F807F1" w:rsidRDefault="007C68D3" w:rsidP="00F150E8">
            <w:pPr>
              <w:widowControl w:val="0"/>
              <w:tabs>
                <w:tab w:val="left" w:pos="0"/>
              </w:tabs>
              <w:jc w:val="center"/>
              <w:rPr>
                <w:b/>
                <w:sz w:val="24"/>
                <w:szCs w:val="24"/>
                <w:lang w:val="en-US"/>
              </w:rPr>
            </w:pPr>
          </w:p>
        </w:tc>
      </w:tr>
      <w:tr w:rsidR="007C68D3" w:rsidRPr="00F807F1" w:rsidTr="00F150E8">
        <w:tc>
          <w:tcPr>
            <w:tcW w:w="5920" w:type="dxa"/>
            <w:shd w:val="clear" w:color="auto" w:fill="auto"/>
          </w:tcPr>
          <w:p w:rsidR="007C68D3" w:rsidRDefault="007C68D3" w:rsidP="00F150E8">
            <w:pPr>
              <w:widowControl w:val="0"/>
              <w:tabs>
                <w:tab w:val="left" w:pos="0"/>
              </w:tabs>
              <w:rPr>
                <w:b/>
                <w:spacing w:val="-5"/>
                <w:vertAlign w:val="superscript"/>
              </w:rPr>
            </w:pPr>
            <w:r w:rsidRPr="00423ED2">
              <w:rPr>
                <w:rFonts w:ascii="MS Gothic" w:eastAsia="MS Gothic" w:hAnsi="MS Gothic" w:hint="eastAsia"/>
                <w:b/>
                <w:sz w:val="24"/>
                <w:szCs w:val="24"/>
              </w:rPr>
              <w:t>☐</w:t>
            </w:r>
            <w:r>
              <w:rPr>
                <w:rFonts w:ascii="MS Gothic" w:eastAsia="MS Gothic" w:hAnsi="MS Gothic" w:hint="eastAsia"/>
                <w:b/>
                <w:sz w:val="24"/>
                <w:szCs w:val="24"/>
              </w:rPr>
              <w:t xml:space="preserve"> </w:t>
            </w:r>
            <w:r w:rsidRPr="00397C25">
              <w:rPr>
                <w:b/>
                <w:spacing w:val="-5"/>
              </w:rPr>
              <w:t xml:space="preserve">подключение терминала через шлюз </w:t>
            </w:r>
            <w:r w:rsidRPr="00AB4D6A">
              <w:rPr>
                <w:b/>
                <w:spacing w:val="-5"/>
                <w:lang w:val="en-US"/>
              </w:rPr>
              <w:t>Personal</w:t>
            </w:r>
            <w:r w:rsidRPr="00AB4D6A">
              <w:rPr>
                <w:b/>
                <w:spacing w:val="-5"/>
              </w:rPr>
              <w:t xml:space="preserve"> </w:t>
            </w:r>
            <w:r w:rsidRPr="00AB4D6A">
              <w:rPr>
                <w:b/>
                <w:spacing w:val="-5"/>
                <w:lang w:val="en-US"/>
              </w:rPr>
              <w:t>ASTSBridge</w:t>
            </w:r>
            <w:r w:rsidRPr="00AB4D6A">
              <w:rPr>
                <w:b/>
                <w:spacing w:val="-5"/>
              </w:rPr>
              <w:t xml:space="preserve"> </w:t>
            </w:r>
            <w:r w:rsidRPr="00397C25">
              <w:rPr>
                <w:b/>
                <w:spacing w:val="-5"/>
                <w:vertAlign w:val="superscript"/>
              </w:rPr>
              <w:t>(</w:t>
            </w:r>
            <w:r>
              <w:rPr>
                <w:b/>
                <w:spacing w:val="-5"/>
                <w:vertAlign w:val="superscript"/>
              </w:rPr>
              <w:t>2</w:t>
            </w:r>
            <w:r w:rsidRPr="00397C25">
              <w:rPr>
                <w:b/>
                <w:spacing w:val="-5"/>
                <w:vertAlign w:val="superscript"/>
              </w:rPr>
              <w:t>)</w:t>
            </w:r>
          </w:p>
          <w:p w:rsidR="00F807F1" w:rsidRPr="00423ED2" w:rsidRDefault="00F807F1" w:rsidP="00F807F1">
            <w:pPr>
              <w:widowControl w:val="0"/>
              <w:ind w:left="313"/>
              <w:rPr>
                <w:b/>
                <w:spacing w:val="-5"/>
              </w:rPr>
            </w:pPr>
            <w:r w:rsidRPr="00224B52">
              <w:rPr>
                <w:b/>
                <w:spacing w:val="-5"/>
              </w:rPr>
              <w:t>Personal ASTSBridge Gateway</w:t>
            </w:r>
          </w:p>
          <w:p w:rsidR="007C68D3" w:rsidRDefault="007C68D3" w:rsidP="00F150E8">
            <w:pPr>
              <w:widowControl w:val="0"/>
              <w:tabs>
                <w:tab w:val="left" w:pos="0"/>
              </w:tabs>
              <w:rPr>
                <w:bCs/>
                <w:i/>
                <w:sz w:val="18"/>
                <w:szCs w:val="18"/>
              </w:rPr>
            </w:pPr>
            <w:r w:rsidRPr="00423ED2">
              <w:rPr>
                <w:bCs/>
                <w:i/>
                <w:sz w:val="18"/>
                <w:szCs w:val="18"/>
              </w:rPr>
              <w:t>Указывается</w:t>
            </w:r>
            <w:r w:rsidRPr="00423ED2">
              <w:rPr>
                <w:b/>
                <w:spacing w:val="-5"/>
              </w:rPr>
              <w:t xml:space="preserve"> IP адрес шлюза </w:t>
            </w:r>
            <w:r w:rsidRPr="00423ED2">
              <w:rPr>
                <w:bCs/>
                <w:i/>
                <w:sz w:val="18"/>
                <w:szCs w:val="18"/>
              </w:rPr>
              <w:t xml:space="preserve">DMZ сегмента закрытой корпоративной сети, через который организуется подключение всех </w:t>
            </w:r>
            <w:r w:rsidRPr="00423ED2">
              <w:rPr>
                <w:bCs/>
                <w:i/>
                <w:sz w:val="18"/>
                <w:szCs w:val="18"/>
                <w:lang w:val="en-US"/>
              </w:rPr>
              <w:t>ID</w:t>
            </w:r>
            <w:r w:rsidRPr="00423ED2">
              <w:rPr>
                <w:bCs/>
                <w:i/>
                <w:sz w:val="18"/>
                <w:szCs w:val="18"/>
              </w:rPr>
              <w:t xml:space="preserve"> с аналогичным типом подключения</w:t>
            </w:r>
          </w:p>
          <w:p w:rsidR="00F807F1" w:rsidRPr="00F807F1" w:rsidRDefault="00F807F1" w:rsidP="00F150E8">
            <w:pPr>
              <w:widowControl w:val="0"/>
              <w:tabs>
                <w:tab w:val="left" w:pos="0"/>
              </w:tabs>
              <w:rPr>
                <w:b/>
                <w:spacing w:val="-5"/>
                <w:lang w:val="en-US"/>
              </w:rPr>
            </w:pPr>
            <w:r>
              <w:rPr>
                <w:b/>
                <w:spacing w:val="-5"/>
                <w:lang w:val="en-US"/>
              </w:rPr>
              <w:t xml:space="preserve">Gateway </w:t>
            </w:r>
            <w:r w:rsidRPr="00110C37">
              <w:rPr>
                <w:b/>
                <w:spacing w:val="-5"/>
                <w:lang w:val="en-US"/>
              </w:rPr>
              <w:t xml:space="preserve">IP </w:t>
            </w:r>
            <w:r>
              <w:rPr>
                <w:b/>
                <w:spacing w:val="-5"/>
                <w:lang w:val="en-US"/>
              </w:rPr>
              <w:t>address</w:t>
            </w:r>
            <w:r w:rsidRPr="00110C37">
              <w:rPr>
                <w:bCs/>
                <w:i/>
                <w:sz w:val="18"/>
                <w:szCs w:val="18"/>
                <w:lang w:val="en-US"/>
              </w:rPr>
              <w:t xml:space="preserve"> </w:t>
            </w:r>
            <w:r w:rsidRPr="00D5157C">
              <w:rPr>
                <w:bCs/>
                <w:i/>
                <w:sz w:val="18"/>
                <w:szCs w:val="18"/>
                <w:lang w:val="en-US"/>
              </w:rPr>
              <w:t xml:space="preserve">of the DMZ section of the internal intranet, </w:t>
            </w:r>
            <w:r>
              <w:rPr>
                <w:bCs/>
                <w:i/>
                <w:sz w:val="18"/>
                <w:szCs w:val="18"/>
                <w:lang w:val="en-US"/>
              </w:rPr>
              <w:t>through</w:t>
            </w:r>
            <w:r w:rsidRPr="00D5157C">
              <w:rPr>
                <w:bCs/>
                <w:i/>
                <w:sz w:val="18"/>
                <w:szCs w:val="18"/>
                <w:lang w:val="en-US"/>
              </w:rPr>
              <w:t xml:space="preserve"> which the connection opportunity for all ID with the similar connection type is provided, is indicated</w:t>
            </w:r>
          </w:p>
        </w:tc>
        <w:tc>
          <w:tcPr>
            <w:tcW w:w="3573" w:type="dxa"/>
            <w:shd w:val="clear" w:color="auto" w:fill="auto"/>
          </w:tcPr>
          <w:p w:rsidR="007C68D3" w:rsidRPr="00F807F1" w:rsidRDefault="007C68D3" w:rsidP="00F150E8">
            <w:pPr>
              <w:widowControl w:val="0"/>
              <w:tabs>
                <w:tab w:val="left" w:pos="0"/>
              </w:tabs>
              <w:jc w:val="center"/>
              <w:rPr>
                <w:b/>
                <w:sz w:val="24"/>
                <w:szCs w:val="24"/>
                <w:lang w:val="en-US"/>
              </w:rPr>
            </w:pPr>
          </w:p>
        </w:tc>
      </w:tr>
      <w:tr w:rsidR="007C68D3" w:rsidRPr="00F807F1" w:rsidTr="00F150E8">
        <w:tc>
          <w:tcPr>
            <w:tcW w:w="5920" w:type="dxa"/>
            <w:shd w:val="clear" w:color="auto" w:fill="auto"/>
          </w:tcPr>
          <w:p w:rsidR="007C68D3" w:rsidRDefault="007C68D3" w:rsidP="00F150E8">
            <w:pPr>
              <w:widowControl w:val="0"/>
              <w:tabs>
                <w:tab w:val="left" w:pos="0"/>
              </w:tabs>
              <w:rPr>
                <w:b/>
                <w:spacing w:val="-5"/>
              </w:rPr>
            </w:pPr>
            <w:r w:rsidRPr="00397C25">
              <w:rPr>
                <w:rFonts w:ascii="MS Gothic" w:eastAsia="MS Gothic" w:hAnsi="MS Gothic" w:hint="eastAsia"/>
                <w:b/>
                <w:sz w:val="24"/>
                <w:szCs w:val="24"/>
              </w:rPr>
              <w:t>☐</w:t>
            </w:r>
            <w:r w:rsidRPr="00397C25">
              <w:rPr>
                <w:b/>
                <w:spacing w:val="-5"/>
              </w:rPr>
              <w:t xml:space="preserve"> подключение терминала через</w:t>
            </w:r>
            <w:r w:rsidRPr="00397C25">
              <w:rPr>
                <w:spacing w:val="-5"/>
              </w:rPr>
              <w:t xml:space="preserve"> </w:t>
            </w:r>
            <w:r w:rsidRPr="00397C25">
              <w:rPr>
                <w:b/>
                <w:spacing w:val="-5"/>
                <w:lang w:val="en-US"/>
              </w:rPr>
              <w:t>Hosted</w:t>
            </w:r>
            <w:r w:rsidRPr="00397C25">
              <w:rPr>
                <w:b/>
                <w:spacing w:val="-5"/>
              </w:rPr>
              <w:t xml:space="preserve"> </w:t>
            </w:r>
            <w:r w:rsidRPr="00397C25">
              <w:rPr>
                <w:b/>
                <w:spacing w:val="-5"/>
                <w:lang w:val="en-US"/>
              </w:rPr>
              <w:t>ASTSBridge</w:t>
            </w:r>
            <w:r w:rsidRPr="00397C25">
              <w:rPr>
                <w:b/>
                <w:spacing w:val="-5"/>
              </w:rPr>
              <w:t xml:space="preserve"> (Выделенный канал)</w:t>
            </w:r>
          </w:p>
          <w:p w:rsidR="00F807F1" w:rsidRPr="00397C25" w:rsidRDefault="00F807F1" w:rsidP="00F807F1">
            <w:pPr>
              <w:widowControl w:val="0"/>
              <w:ind w:left="313"/>
              <w:rPr>
                <w:b/>
                <w:spacing w:val="-5"/>
              </w:rPr>
            </w:pPr>
            <w:r>
              <w:rPr>
                <w:b/>
                <w:spacing w:val="-5"/>
                <w:lang w:val="en-US"/>
              </w:rPr>
              <w:t>Hosted</w:t>
            </w:r>
            <w:r w:rsidRPr="00590215">
              <w:rPr>
                <w:b/>
                <w:spacing w:val="-5"/>
              </w:rPr>
              <w:t xml:space="preserve"> </w:t>
            </w:r>
            <w:r>
              <w:rPr>
                <w:b/>
                <w:spacing w:val="-5"/>
                <w:lang w:val="en-US"/>
              </w:rPr>
              <w:t>ASTSBridge</w:t>
            </w:r>
            <w:r w:rsidRPr="00590215">
              <w:rPr>
                <w:b/>
                <w:spacing w:val="-5"/>
              </w:rPr>
              <w:t xml:space="preserve"> (</w:t>
            </w:r>
            <w:r>
              <w:rPr>
                <w:b/>
                <w:spacing w:val="-5"/>
                <w:lang w:val="en-US"/>
              </w:rPr>
              <w:t>Dedicated</w:t>
            </w:r>
            <w:r w:rsidRPr="00590215">
              <w:rPr>
                <w:b/>
                <w:spacing w:val="-5"/>
              </w:rPr>
              <w:t xml:space="preserve"> </w:t>
            </w:r>
            <w:r>
              <w:rPr>
                <w:b/>
                <w:spacing w:val="-5"/>
                <w:lang w:val="en-US"/>
              </w:rPr>
              <w:t>link</w:t>
            </w:r>
            <w:r w:rsidRPr="00590215">
              <w:rPr>
                <w:b/>
                <w:spacing w:val="-5"/>
              </w:rPr>
              <w:t>)</w:t>
            </w:r>
          </w:p>
          <w:p w:rsidR="007C68D3" w:rsidRDefault="007C68D3" w:rsidP="00F150E8">
            <w:pPr>
              <w:widowControl w:val="0"/>
              <w:tabs>
                <w:tab w:val="left" w:pos="0"/>
              </w:tabs>
              <w:rPr>
                <w:bCs/>
                <w:i/>
                <w:sz w:val="18"/>
                <w:szCs w:val="18"/>
              </w:rPr>
            </w:pPr>
            <w:r w:rsidRPr="00397C25">
              <w:rPr>
                <w:bCs/>
                <w:i/>
                <w:sz w:val="18"/>
                <w:szCs w:val="18"/>
              </w:rPr>
              <w:t>Указывается</w:t>
            </w:r>
            <w:r w:rsidRPr="00397C25">
              <w:rPr>
                <w:b/>
                <w:spacing w:val="-5"/>
              </w:rPr>
              <w:t xml:space="preserve"> IP адрес шлюза </w:t>
            </w:r>
            <w:r w:rsidRPr="00397C25">
              <w:rPr>
                <w:bCs/>
                <w:i/>
                <w:sz w:val="18"/>
                <w:szCs w:val="18"/>
              </w:rPr>
              <w:t xml:space="preserve">CLT сегмента закрытой корпоративной сети, через который организуется подключение </w:t>
            </w:r>
          </w:p>
          <w:p w:rsidR="00F807F1" w:rsidRPr="00F807F1" w:rsidRDefault="00F807F1" w:rsidP="00F150E8">
            <w:pPr>
              <w:widowControl w:val="0"/>
              <w:tabs>
                <w:tab w:val="left" w:pos="0"/>
              </w:tabs>
              <w:rPr>
                <w:rFonts w:ascii="MS Gothic" w:eastAsia="MS Gothic" w:hAnsi="MS Gothic"/>
                <w:b/>
                <w:sz w:val="24"/>
                <w:szCs w:val="24"/>
                <w:lang w:val="en-US"/>
              </w:rPr>
            </w:pPr>
            <w:r>
              <w:rPr>
                <w:b/>
                <w:spacing w:val="-5"/>
                <w:lang w:val="en-US"/>
              </w:rPr>
              <w:t>Gateway</w:t>
            </w:r>
            <w:r w:rsidRPr="002F5411">
              <w:rPr>
                <w:b/>
                <w:spacing w:val="-5"/>
                <w:lang w:val="en-US"/>
              </w:rPr>
              <w:t xml:space="preserve"> </w:t>
            </w:r>
            <w:r w:rsidRPr="00110C37">
              <w:rPr>
                <w:b/>
                <w:spacing w:val="-5"/>
                <w:lang w:val="en-US"/>
              </w:rPr>
              <w:t xml:space="preserve">IP </w:t>
            </w:r>
            <w:r>
              <w:rPr>
                <w:b/>
                <w:spacing w:val="-5"/>
                <w:lang w:val="en-US"/>
              </w:rPr>
              <w:t>address</w:t>
            </w:r>
            <w:r w:rsidRPr="00110C37">
              <w:rPr>
                <w:b/>
                <w:spacing w:val="-5"/>
                <w:lang w:val="en-US"/>
              </w:rPr>
              <w:t xml:space="preserve"> </w:t>
            </w:r>
            <w:r w:rsidRPr="002F5411">
              <w:rPr>
                <w:bCs/>
                <w:i/>
                <w:sz w:val="18"/>
                <w:szCs w:val="18"/>
                <w:lang w:val="en-US"/>
              </w:rPr>
              <w:t xml:space="preserve">of the </w:t>
            </w:r>
            <w:r>
              <w:rPr>
                <w:bCs/>
                <w:i/>
                <w:sz w:val="18"/>
                <w:szCs w:val="18"/>
                <w:lang w:val="en-US"/>
              </w:rPr>
              <w:t>CLT</w:t>
            </w:r>
            <w:r w:rsidRPr="002F5411">
              <w:rPr>
                <w:bCs/>
                <w:i/>
                <w:sz w:val="18"/>
                <w:szCs w:val="18"/>
                <w:lang w:val="en-US"/>
              </w:rPr>
              <w:t xml:space="preserve"> </w:t>
            </w:r>
            <w:r>
              <w:rPr>
                <w:bCs/>
                <w:i/>
                <w:sz w:val="18"/>
                <w:szCs w:val="18"/>
                <w:lang w:val="en-US"/>
              </w:rPr>
              <w:t>section</w:t>
            </w:r>
            <w:r w:rsidRPr="002F5411">
              <w:rPr>
                <w:bCs/>
                <w:i/>
                <w:sz w:val="18"/>
                <w:szCs w:val="18"/>
                <w:lang w:val="en-US"/>
              </w:rPr>
              <w:t xml:space="preserve"> </w:t>
            </w:r>
            <w:r>
              <w:rPr>
                <w:bCs/>
                <w:i/>
                <w:sz w:val="18"/>
                <w:szCs w:val="18"/>
                <w:lang w:val="en-US"/>
              </w:rPr>
              <w:t>of</w:t>
            </w:r>
            <w:r w:rsidRPr="002F5411">
              <w:rPr>
                <w:bCs/>
                <w:i/>
                <w:sz w:val="18"/>
                <w:szCs w:val="18"/>
                <w:lang w:val="en-US"/>
              </w:rPr>
              <w:t xml:space="preserve"> </w:t>
            </w:r>
            <w:r>
              <w:rPr>
                <w:bCs/>
                <w:i/>
                <w:sz w:val="18"/>
                <w:szCs w:val="18"/>
                <w:lang w:val="en-US"/>
              </w:rPr>
              <w:t>the</w:t>
            </w:r>
            <w:r w:rsidRPr="002F5411">
              <w:rPr>
                <w:bCs/>
                <w:i/>
                <w:sz w:val="18"/>
                <w:szCs w:val="18"/>
                <w:lang w:val="en-US"/>
              </w:rPr>
              <w:t xml:space="preserve"> </w:t>
            </w:r>
            <w:r>
              <w:rPr>
                <w:bCs/>
                <w:i/>
                <w:sz w:val="18"/>
                <w:szCs w:val="18"/>
                <w:lang w:val="en-US"/>
              </w:rPr>
              <w:t>internal</w:t>
            </w:r>
            <w:r w:rsidRPr="002F5411">
              <w:rPr>
                <w:bCs/>
                <w:i/>
                <w:sz w:val="18"/>
                <w:szCs w:val="18"/>
                <w:lang w:val="en-US"/>
              </w:rPr>
              <w:t xml:space="preserve"> </w:t>
            </w:r>
            <w:r>
              <w:rPr>
                <w:bCs/>
                <w:i/>
                <w:sz w:val="18"/>
                <w:szCs w:val="18"/>
                <w:lang w:val="en-US"/>
              </w:rPr>
              <w:t>intranet</w:t>
            </w:r>
            <w:r w:rsidRPr="00110C37">
              <w:rPr>
                <w:bCs/>
                <w:i/>
                <w:sz w:val="18"/>
                <w:szCs w:val="18"/>
                <w:lang w:val="en-US"/>
              </w:rPr>
              <w:t xml:space="preserve">, </w:t>
            </w:r>
            <w:r>
              <w:rPr>
                <w:bCs/>
                <w:i/>
                <w:sz w:val="18"/>
                <w:szCs w:val="18"/>
                <w:lang w:val="en-US"/>
              </w:rPr>
              <w:t>through which all ID with the similar connection type are connected</w:t>
            </w:r>
          </w:p>
        </w:tc>
        <w:tc>
          <w:tcPr>
            <w:tcW w:w="3573" w:type="dxa"/>
            <w:shd w:val="clear" w:color="auto" w:fill="auto"/>
          </w:tcPr>
          <w:p w:rsidR="007C68D3" w:rsidRPr="00F807F1" w:rsidRDefault="007C68D3" w:rsidP="00F150E8">
            <w:pPr>
              <w:widowControl w:val="0"/>
              <w:tabs>
                <w:tab w:val="left" w:pos="0"/>
              </w:tabs>
              <w:jc w:val="center"/>
              <w:rPr>
                <w:b/>
                <w:sz w:val="24"/>
                <w:szCs w:val="24"/>
                <w:lang w:val="en-US"/>
              </w:rPr>
            </w:pPr>
          </w:p>
        </w:tc>
      </w:tr>
      <w:tr w:rsidR="007C68D3" w:rsidRPr="00F807F1" w:rsidTr="00F150E8">
        <w:tc>
          <w:tcPr>
            <w:tcW w:w="5920" w:type="dxa"/>
            <w:shd w:val="clear" w:color="auto" w:fill="auto"/>
          </w:tcPr>
          <w:p w:rsidR="007C68D3" w:rsidRDefault="007C68D3" w:rsidP="00F150E8">
            <w:pPr>
              <w:widowControl w:val="0"/>
              <w:tabs>
                <w:tab w:val="left" w:pos="0"/>
              </w:tabs>
              <w:rPr>
                <w:b/>
                <w:spacing w:val="-5"/>
                <w:vertAlign w:val="superscript"/>
              </w:rPr>
            </w:pPr>
            <w:r w:rsidRPr="00397C25">
              <w:rPr>
                <w:rFonts w:ascii="MS Gothic" w:eastAsia="MS Gothic" w:hAnsi="MS Gothic" w:hint="eastAsia"/>
                <w:b/>
                <w:sz w:val="24"/>
                <w:szCs w:val="24"/>
              </w:rPr>
              <w:t>☐</w:t>
            </w:r>
            <w:r w:rsidRPr="00397C25">
              <w:rPr>
                <w:b/>
                <w:spacing w:val="-5"/>
              </w:rPr>
              <w:t xml:space="preserve"> подключение терминала через</w:t>
            </w:r>
            <w:r w:rsidRPr="00397C25">
              <w:rPr>
                <w:spacing w:val="-5"/>
              </w:rPr>
              <w:t xml:space="preserve"> </w:t>
            </w:r>
            <w:r w:rsidRPr="00397C25">
              <w:rPr>
                <w:b/>
                <w:spacing w:val="-5"/>
                <w:lang w:val="en-US"/>
              </w:rPr>
              <w:t>Hosted</w:t>
            </w:r>
            <w:r w:rsidRPr="00397C25">
              <w:rPr>
                <w:b/>
                <w:spacing w:val="-5"/>
              </w:rPr>
              <w:t xml:space="preserve"> </w:t>
            </w:r>
            <w:r w:rsidRPr="00397C25">
              <w:rPr>
                <w:b/>
                <w:spacing w:val="-5"/>
                <w:lang w:val="en-US"/>
              </w:rPr>
              <w:t>ASTSBridge</w:t>
            </w:r>
            <w:r w:rsidRPr="00397C25">
              <w:rPr>
                <w:b/>
                <w:spacing w:val="-5"/>
              </w:rPr>
              <w:t xml:space="preserve"> (</w:t>
            </w:r>
            <w:r w:rsidRPr="00397C25">
              <w:rPr>
                <w:b/>
                <w:spacing w:val="-5"/>
                <w:lang w:val="en-US"/>
              </w:rPr>
              <w:t>POP</w:t>
            </w:r>
            <w:r w:rsidRPr="00397C25">
              <w:rPr>
                <w:b/>
                <w:spacing w:val="-5"/>
              </w:rPr>
              <w:t>)</w:t>
            </w:r>
            <w:r w:rsidRPr="00397C25">
              <w:rPr>
                <w:rFonts w:ascii="Calibri" w:eastAsia="Calibri" w:hAnsi="Calibri"/>
                <w:b/>
                <w:spacing w:val="-5"/>
                <w:vertAlign w:val="superscript"/>
              </w:rPr>
              <w:t xml:space="preserve"> </w:t>
            </w:r>
            <w:r w:rsidRPr="00397C25">
              <w:rPr>
                <w:b/>
                <w:spacing w:val="-5"/>
                <w:vertAlign w:val="superscript"/>
              </w:rPr>
              <w:t>(</w:t>
            </w:r>
            <w:r>
              <w:rPr>
                <w:b/>
                <w:spacing w:val="-5"/>
                <w:vertAlign w:val="superscript"/>
              </w:rPr>
              <w:t>2</w:t>
            </w:r>
            <w:r w:rsidRPr="00397C25">
              <w:rPr>
                <w:b/>
                <w:spacing w:val="-5"/>
                <w:vertAlign w:val="superscript"/>
              </w:rPr>
              <w:t>)</w:t>
            </w:r>
          </w:p>
          <w:p w:rsidR="00F807F1" w:rsidRPr="00397C25" w:rsidRDefault="00F807F1" w:rsidP="00F807F1">
            <w:pPr>
              <w:widowControl w:val="0"/>
              <w:ind w:left="171"/>
              <w:rPr>
                <w:b/>
                <w:spacing w:val="-5"/>
              </w:rPr>
            </w:pPr>
            <w:r>
              <w:rPr>
                <w:b/>
                <w:spacing w:val="-5"/>
                <w:lang w:val="en-US"/>
              </w:rPr>
              <w:t xml:space="preserve">  </w:t>
            </w:r>
            <w:r w:rsidRPr="00D5157C">
              <w:rPr>
                <w:b/>
                <w:spacing w:val="-5"/>
                <w:lang w:val="en-US"/>
              </w:rPr>
              <w:t>Hosted</w:t>
            </w:r>
            <w:r w:rsidRPr="00590215">
              <w:rPr>
                <w:b/>
                <w:spacing w:val="-5"/>
              </w:rPr>
              <w:t xml:space="preserve"> </w:t>
            </w:r>
            <w:r w:rsidRPr="00D5157C">
              <w:rPr>
                <w:b/>
                <w:spacing w:val="-5"/>
                <w:lang w:val="en-US"/>
              </w:rPr>
              <w:t>ASTSBridge</w:t>
            </w:r>
            <w:r w:rsidRPr="00590215">
              <w:rPr>
                <w:b/>
                <w:spacing w:val="-5"/>
              </w:rPr>
              <w:t xml:space="preserve"> (</w:t>
            </w:r>
            <w:r>
              <w:rPr>
                <w:b/>
                <w:spacing w:val="-5"/>
                <w:lang w:val="en-US"/>
              </w:rPr>
              <w:t>POP</w:t>
            </w:r>
            <w:r w:rsidRPr="00590215">
              <w:rPr>
                <w:b/>
                <w:spacing w:val="-5"/>
              </w:rPr>
              <w:t>)</w:t>
            </w:r>
          </w:p>
          <w:p w:rsidR="007C68D3" w:rsidRDefault="007C68D3" w:rsidP="00F150E8">
            <w:pPr>
              <w:widowControl w:val="0"/>
              <w:tabs>
                <w:tab w:val="left" w:pos="0"/>
              </w:tabs>
              <w:rPr>
                <w:bCs/>
                <w:i/>
                <w:sz w:val="18"/>
                <w:szCs w:val="18"/>
              </w:rPr>
            </w:pPr>
            <w:r w:rsidRPr="00397C25">
              <w:rPr>
                <w:bCs/>
                <w:i/>
                <w:sz w:val="18"/>
                <w:szCs w:val="18"/>
              </w:rPr>
              <w:t>Указывается</w:t>
            </w:r>
            <w:r w:rsidRPr="00397C25">
              <w:rPr>
                <w:b/>
                <w:spacing w:val="-5"/>
              </w:rPr>
              <w:t xml:space="preserve"> IP адрес </w:t>
            </w:r>
            <w:r w:rsidRPr="00397C25">
              <w:rPr>
                <w:bCs/>
                <w:i/>
                <w:sz w:val="18"/>
                <w:szCs w:val="18"/>
              </w:rPr>
              <w:t>сегмента сети, настроенный Участнику в международной точке присутствия</w:t>
            </w:r>
          </w:p>
          <w:p w:rsidR="00F807F1" w:rsidRPr="00F807F1" w:rsidRDefault="00F807F1" w:rsidP="00F150E8">
            <w:pPr>
              <w:widowControl w:val="0"/>
              <w:tabs>
                <w:tab w:val="left" w:pos="0"/>
              </w:tabs>
              <w:rPr>
                <w:rFonts w:ascii="MS Gothic" w:eastAsia="MS Gothic" w:hAnsi="MS Gothic"/>
                <w:b/>
                <w:sz w:val="24"/>
                <w:szCs w:val="24"/>
                <w:lang w:val="en-US"/>
              </w:rPr>
            </w:pPr>
            <w:r w:rsidRPr="00110C37">
              <w:rPr>
                <w:b/>
                <w:spacing w:val="-5"/>
                <w:lang w:val="en-US"/>
              </w:rPr>
              <w:t xml:space="preserve">IP </w:t>
            </w:r>
            <w:r>
              <w:rPr>
                <w:b/>
                <w:spacing w:val="-5"/>
                <w:lang w:val="en-US"/>
              </w:rPr>
              <w:t>address</w:t>
            </w:r>
            <w:r w:rsidRPr="00110C37">
              <w:rPr>
                <w:b/>
                <w:spacing w:val="-5"/>
                <w:lang w:val="en-US"/>
              </w:rPr>
              <w:t xml:space="preserve"> </w:t>
            </w:r>
            <w:r w:rsidRPr="002F5411">
              <w:rPr>
                <w:bCs/>
                <w:i/>
                <w:sz w:val="18"/>
                <w:szCs w:val="18"/>
                <w:lang w:val="en-US"/>
              </w:rPr>
              <w:t xml:space="preserve">of the </w:t>
            </w:r>
            <w:r>
              <w:rPr>
                <w:bCs/>
                <w:i/>
                <w:sz w:val="18"/>
                <w:szCs w:val="18"/>
                <w:lang w:val="en-US"/>
              </w:rPr>
              <w:t>section</w:t>
            </w:r>
            <w:r w:rsidRPr="002F5411">
              <w:rPr>
                <w:bCs/>
                <w:i/>
                <w:sz w:val="18"/>
                <w:szCs w:val="18"/>
                <w:lang w:val="en-US"/>
              </w:rPr>
              <w:t xml:space="preserve"> </w:t>
            </w:r>
            <w:r>
              <w:rPr>
                <w:bCs/>
                <w:i/>
                <w:sz w:val="18"/>
                <w:szCs w:val="18"/>
                <w:lang w:val="en-US"/>
              </w:rPr>
              <w:t>of</w:t>
            </w:r>
            <w:r w:rsidRPr="002F5411">
              <w:rPr>
                <w:bCs/>
                <w:i/>
                <w:sz w:val="18"/>
                <w:szCs w:val="18"/>
                <w:lang w:val="en-US"/>
              </w:rPr>
              <w:t xml:space="preserve"> </w:t>
            </w:r>
            <w:r>
              <w:rPr>
                <w:bCs/>
                <w:i/>
                <w:sz w:val="18"/>
                <w:szCs w:val="18"/>
                <w:lang w:val="en-US"/>
              </w:rPr>
              <w:t>the</w:t>
            </w:r>
            <w:r w:rsidRPr="002F5411">
              <w:rPr>
                <w:bCs/>
                <w:i/>
                <w:sz w:val="18"/>
                <w:szCs w:val="18"/>
                <w:lang w:val="en-US"/>
              </w:rPr>
              <w:t xml:space="preserve"> </w:t>
            </w:r>
            <w:r>
              <w:rPr>
                <w:bCs/>
                <w:i/>
                <w:sz w:val="18"/>
                <w:szCs w:val="18"/>
                <w:lang w:val="en-US"/>
              </w:rPr>
              <w:t>net</w:t>
            </w:r>
            <w:r w:rsidRPr="00110C37">
              <w:rPr>
                <w:bCs/>
                <w:i/>
                <w:sz w:val="18"/>
                <w:szCs w:val="18"/>
                <w:lang w:val="en-US"/>
              </w:rPr>
              <w:t xml:space="preserve">, </w:t>
            </w:r>
            <w:r>
              <w:rPr>
                <w:bCs/>
                <w:i/>
                <w:sz w:val="18"/>
                <w:szCs w:val="18"/>
                <w:lang w:val="en-US"/>
              </w:rPr>
              <w:t>configured for the Clearing Member in the international point of presence</w:t>
            </w:r>
          </w:p>
        </w:tc>
        <w:tc>
          <w:tcPr>
            <w:tcW w:w="3573" w:type="dxa"/>
            <w:shd w:val="clear" w:color="auto" w:fill="auto"/>
          </w:tcPr>
          <w:p w:rsidR="007C68D3" w:rsidRPr="00F807F1" w:rsidRDefault="007C68D3" w:rsidP="00F150E8">
            <w:pPr>
              <w:widowControl w:val="0"/>
              <w:tabs>
                <w:tab w:val="left" w:pos="0"/>
              </w:tabs>
              <w:jc w:val="center"/>
              <w:rPr>
                <w:b/>
                <w:sz w:val="24"/>
                <w:szCs w:val="24"/>
                <w:lang w:val="en-US"/>
              </w:rPr>
            </w:pPr>
          </w:p>
        </w:tc>
      </w:tr>
    </w:tbl>
    <w:p w:rsidR="007C68D3" w:rsidRPr="00F807F1" w:rsidRDefault="007C68D3" w:rsidP="007C68D3">
      <w:pPr>
        <w:widowControl w:val="0"/>
        <w:tabs>
          <w:tab w:val="left" w:pos="0"/>
        </w:tabs>
        <w:jc w:val="center"/>
        <w:rPr>
          <w:b/>
          <w:lang w:val="en-US"/>
        </w:rPr>
      </w:pPr>
    </w:p>
    <w:p w:rsidR="007C68D3" w:rsidRDefault="007C68D3" w:rsidP="007C68D3">
      <w:pPr>
        <w:widowControl w:val="0"/>
        <w:tabs>
          <w:tab w:val="left" w:pos="0"/>
        </w:tabs>
        <w:rPr>
          <w:b/>
          <w:sz w:val="24"/>
          <w:szCs w:val="24"/>
        </w:rPr>
      </w:pPr>
      <w:r w:rsidRPr="003C03BC">
        <w:rPr>
          <w:rFonts w:ascii="Segoe UI Symbol" w:hAnsi="Segoe UI Symbol" w:cs="Segoe UI Symbol"/>
        </w:rPr>
        <w:t>☐</w:t>
      </w:r>
      <w:r w:rsidRPr="003C03BC">
        <w:t xml:space="preserve"> </w:t>
      </w:r>
      <w:r>
        <w:t xml:space="preserve"> </w:t>
      </w:r>
      <w:r w:rsidRPr="006F67BA">
        <w:rPr>
          <w:b/>
          <w:sz w:val="24"/>
          <w:szCs w:val="24"/>
        </w:rPr>
        <w:t xml:space="preserve">через </w:t>
      </w:r>
      <w:r w:rsidRPr="004F3871">
        <w:rPr>
          <w:b/>
          <w:sz w:val="24"/>
          <w:szCs w:val="24"/>
        </w:rPr>
        <w:t>ВПТС</w:t>
      </w:r>
      <w:r w:rsidRPr="00E81060">
        <w:rPr>
          <w:spacing w:val="-5"/>
          <w:vertAlign w:val="superscript"/>
        </w:rPr>
        <w:t>(1)</w:t>
      </w:r>
      <w:r w:rsidRPr="004F3871">
        <w:rPr>
          <w:b/>
          <w:sz w:val="24"/>
          <w:szCs w:val="24"/>
        </w:rPr>
        <w:t xml:space="preserve"> </w:t>
      </w:r>
      <w:r w:rsidRPr="00D76557">
        <w:rPr>
          <w:b/>
          <w:sz w:val="24"/>
          <w:szCs w:val="24"/>
        </w:rPr>
        <w:t>на валютном рынке и рынке драгоценных металлов</w:t>
      </w:r>
    </w:p>
    <w:p w:rsidR="00F807F1" w:rsidRPr="00F807F1" w:rsidRDefault="00F807F1" w:rsidP="007C68D3">
      <w:pPr>
        <w:widowControl w:val="0"/>
        <w:tabs>
          <w:tab w:val="left" w:pos="0"/>
        </w:tabs>
        <w:rPr>
          <w:b/>
          <w:sz w:val="24"/>
          <w:szCs w:val="24"/>
          <w:lang w:val="en-US"/>
        </w:rPr>
      </w:pPr>
      <w:r w:rsidRPr="00AC5991">
        <w:rPr>
          <w:b/>
          <w:sz w:val="24"/>
          <w:szCs w:val="24"/>
          <w:lang w:val="en-US"/>
        </w:rPr>
        <w:lastRenderedPageBreak/>
        <w:t xml:space="preserve">through the ESH on the </w:t>
      </w:r>
      <w:r>
        <w:rPr>
          <w:b/>
          <w:sz w:val="24"/>
          <w:szCs w:val="24"/>
          <w:lang w:val="en-US"/>
        </w:rPr>
        <w:t>FX</w:t>
      </w:r>
      <w:r w:rsidRPr="00AC5991">
        <w:rPr>
          <w:b/>
          <w:sz w:val="24"/>
          <w:szCs w:val="24"/>
          <w:lang w:val="en-US"/>
        </w:rPr>
        <w:t xml:space="preserve"> </w:t>
      </w:r>
      <w:r>
        <w:rPr>
          <w:b/>
          <w:sz w:val="24"/>
          <w:szCs w:val="24"/>
          <w:lang w:val="en-US"/>
        </w:rPr>
        <w:t>m</w:t>
      </w:r>
      <w:r w:rsidRPr="00AC5991">
        <w:rPr>
          <w:b/>
          <w:sz w:val="24"/>
          <w:szCs w:val="24"/>
          <w:lang w:val="en-US"/>
        </w:rPr>
        <w:t>arket</w:t>
      </w:r>
      <w:r>
        <w:rPr>
          <w:b/>
          <w:sz w:val="24"/>
          <w:szCs w:val="24"/>
          <w:lang w:val="en-US"/>
        </w:rPr>
        <w:t xml:space="preserve"> and precious metals market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559"/>
        <w:gridCol w:w="2268"/>
        <w:gridCol w:w="2098"/>
      </w:tblGrid>
      <w:tr w:rsidR="007C68D3" w:rsidRPr="004F3871" w:rsidTr="00F150E8">
        <w:trPr>
          <w:trHeight w:val="738"/>
        </w:trPr>
        <w:tc>
          <w:tcPr>
            <w:tcW w:w="3544" w:type="dxa"/>
            <w:shd w:val="clear" w:color="auto" w:fill="DDDDDD"/>
            <w:vAlign w:val="center"/>
          </w:tcPr>
          <w:p w:rsidR="007C68D3" w:rsidRDefault="007C68D3" w:rsidP="00F150E8">
            <w:pPr>
              <w:widowControl w:val="0"/>
              <w:spacing w:after="120"/>
              <w:rPr>
                <w:b/>
                <w:spacing w:val="-5"/>
              </w:rPr>
            </w:pPr>
            <w:r w:rsidRPr="004F3871">
              <w:rPr>
                <w:b/>
                <w:spacing w:val="-5"/>
              </w:rPr>
              <w:t>Серверное приложение для подключения ВПТС к ПТК Биржи</w:t>
            </w:r>
          </w:p>
          <w:p w:rsidR="00F807F1" w:rsidRPr="00F807F1" w:rsidRDefault="00F807F1" w:rsidP="00F150E8">
            <w:pPr>
              <w:widowControl w:val="0"/>
              <w:spacing w:after="120"/>
              <w:rPr>
                <w:b/>
                <w:i/>
                <w:spacing w:val="-5"/>
                <w:lang w:val="en-US"/>
              </w:rPr>
            </w:pPr>
            <w:r>
              <w:rPr>
                <w:b/>
                <w:spacing w:val="-5"/>
                <w:lang w:val="en-US"/>
              </w:rPr>
              <w:t>Host based application for connecting ESH to the HSC</w:t>
            </w:r>
          </w:p>
        </w:tc>
        <w:tc>
          <w:tcPr>
            <w:tcW w:w="1559" w:type="dxa"/>
            <w:shd w:val="clear" w:color="auto" w:fill="auto"/>
          </w:tcPr>
          <w:p w:rsidR="007C68D3" w:rsidRPr="004F3871" w:rsidRDefault="007C68D3" w:rsidP="00F150E8">
            <w:pPr>
              <w:widowControl w:val="0"/>
              <w:spacing w:after="120"/>
              <w:rPr>
                <w:i/>
              </w:rPr>
            </w:pPr>
            <w:r w:rsidRPr="004F3871">
              <w:rPr>
                <w:rFonts w:ascii="MS Gothic" w:eastAsia="MS Gothic" w:hAnsi="MS Gothic" w:hint="eastAsia"/>
              </w:rPr>
              <w:t>☐</w:t>
            </w:r>
            <w:r w:rsidRPr="00AB4D6A">
              <w:rPr>
                <w:i/>
                <w:lang w:val="en-US"/>
              </w:rPr>
              <w:t>Personal ASTSBridge</w:t>
            </w:r>
          </w:p>
          <w:p w:rsidR="007C68D3" w:rsidRPr="004F3871" w:rsidRDefault="007C68D3" w:rsidP="00F150E8">
            <w:pPr>
              <w:widowControl w:val="0"/>
              <w:spacing w:after="120"/>
              <w:rPr>
                <w:spacing w:val="-5"/>
              </w:rPr>
            </w:pPr>
            <w:r w:rsidRPr="004F3871">
              <w:rPr>
                <w:rFonts w:ascii="MS Gothic" w:eastAsia="MS Gothic" w:hAnsi="MS Gothic" w:hint="eastAsia"/>
              </w:rPr>
              <w:t>☐</w:t>
            </w:r>
            <w:r w:rsidRPr="004F3871">
              <w:rPr>
                <w:i/>
              </w:rPr>
              <w:t xml:space="preserve"> DFServer </w:t>
            </w:r>
          </w:p>
        </w:tc>
        <w:tc>
          <w:tcPr>
            <w:tcW w:w="2268" w:type="dxa"/>
            <w:tcBorders>
              <w:bottom w:val="single" w:sz="4" w:space="0" w:color="auto"/>
            </w:tcBorders>
            <w:shd w:val="clear" w:color="auto" w:fill="auto"/>
          </w:tcPr>
          <w:p w:rsidR="007C68D3" w:rsidRPr="00BC337C" w:rsidRDefault="007C68D3" w:rsidP="00F150E8">
            <w:pPr>
              <w:widowControl w:val="0"/>
              <w:tabs>
                <w:tab w:val="left" w:pos="2127"/>
              </w:tabs>
              <w:spacing w:after="120"/>
              <w:rPr>
                <w:i/>
                <w:spacing w:val="-5"/>
                <w:lang w:val="en-US"/>
              </w:rPr>
            </w:pPr>
            <w:r w:rsidRPr="00BC337C">
              <w:rPr>
                <w:rFonts w:ascii="MS Gothic" w:eastAsia="MS Gothic" w:hAnsi="MS Gothic" w:hint="eastAsia"/>
                <w:lang w:val="en-US"/>
              </w:rPr>
              <w:t>☐</w:t>
            </w:r>
            <w:r w:rsidRPr="00BC337C">
              <w:rPr>
                <w:i/>
                <w:spacing w:val="-5"/>
                <w:lang w:val="en-US"/>
              </w:rPr>
              <w:t xml:space="preserve"> </w:t>
            </w:r>
            <w:r w:rsidRPr="004F3871">
              <w:rPr>
                <w:i/>
                <w:spacing w:val="-5"/>
                <w:lang w:val="en-US"/>
              </w:rPr>
              <w:t>MFIX</w:t>
            </w:r>
            <w:r w:rsidRPr="00BC337C">
              <w:rPr>
                <w:i/>
                <w:spacing w:val="-5"/>
                <w:lang w:val="en-US"/>
              </w:rPr>
              <w:t xml:space="preserve"> </w:t>
            </w:r>
            <w:r w:rsidRPr="004F3871">
              <w:rPr>
                <w:i/>
                <w:spacing w:val="-5"/>
                <w:lang w:val="en-US"/>
              </w:rPr>
              <w:t>Transactional</w:t>
            </w:r>
          </w:p>
          <w:p w:rsidR="007C68D3" w:rsidRDefault="007C68D3" w:rsidP="00F807F1">
            <w:pPr>
              <w:widowControl w:val="0"/>
              <w:tabs>
                <w:tab w:val="left" w:pos="2127"/>
              </w:tabs>
              <w:rPr>
                <w:i/>
                <w:spacing w:val="-5"/>
                <w:lang w:val="en-US"/>
              </w:rPr>
            </w:pPr>
            <w:r w:rsidRPr="00BC337C">
              <w:rPr>
                <w:rFonts w:ascii="MS Gothic" w:eastAsia="MS Gothic" w:hAnsi="MS Gothic" w:hint="eastAsia"/>
                <w:lang w:val="en-US"/>
              </w:rPr>
              <w:t>☐</w:t>
            </w:r>
            <w:r w:rsidRPr="00BC337C">
              <w:rPr>
                <w:spacing w:val="-5"/>
                <w:lang w:val="en-US"/>
              </w:rPr>
              <w:t xml:space="preserve"> </w:t>
            </w:r>
            <w:r w:rsidRPr="004F3871">
              <w:rPr>
                <w:spacing w:val="-5"/>
                <w:lang w:val="en-US"/>
              </w:rPr>
              <w:t>Hosted</w:t>
            </w:r>
            <w:r w:rsidRPr="00BC337C">
              <w:rPr>
                <w:spacing w:val="-5"/>
                <w:lang w:val="en-US"/>
              </w:rPr>
              <w:t xml:space="preserve"> </w:t>
            </w:r>
            <w:r w:rsidRPr="004F3871">
              <w:rPr>
                <w:i/>
                <w:spacing w:val="-5"/>
                <w:lang w:val="en-US"/>
              </w:rPr>
              <w:t>ASTSBridge</w:t>
            </w:r>
            <w:r w:rsidRPr="00BC337C">
              <w:rPr>
                <w:i/>
                <w:spacing w:val="-5"/>
                <w:lang w:val="en-US"/>
              </w:rPr>
              <w:t xml:space="preserve"> (</w:t>
            </w:r>
            <w:r w:rsidRPr="004F3871">
              <w:rPr>
                <w:i/>
                <w:spacing w:val="-5"/>
              </w:rPr>
              <w:t>Выделенный</w:t>
            </w:r>
            <w:r w:rsidRPr="00F807F1">
              <w:rPr>
                <w:i/>
                <w:spacing w:val="-5"/>
              </w:rPr>
              <w:t xml:space="preserve"> </w:t>
            </w:r>
            <w:r w:rsidRPr="004F3871">
              <w:rPr>
                <w:i/>
                <w:spacing w:val="-5"/>
              </w:rPr>
              <w:t>канал</w:t>
            </w:r>
            <w:r w:rsidRPr="00F807F1">
              <w:rPr>
                <w:i/>
                <w:spacing w:val="-5"/>
              </w:rPr>
              <w:t>)</w:t>
            </w:r>
          </w:p>
          <w:p w:rsidR="00F807F1" w:rsidRPr="00BC337C" w:rsidRDefault="00F807F1" w:rsidP="00F150E8">
            <w:pPr>
              <w:widowControl w:val="0"/>
              <w:tabs>
                <w:tab w:val="left" w:pos="2127"/>
              </w:tabs>
              <w:spacing w:after="120"/>
              <w:rPr>
                <w:spacing w:val="-5"/>
                <w:lang w:val="en-US"/>
              </w:rPr>
            </w:pPr>
            <w:r w:rsidRPr="001315FA">
              <w:rPr>
                <w:i/>
                <w:spacing w:val="-5"/>
                <w:lang w:val="en-US"/>
              </w:rPr>
              <w:t>(</w:t>
            </w:r>
            <w:r>
              <w:rPr>
                <w:i/>
                <w:spacing w:val="-5"/>
                <w:lang w:val="en-US"/>
              </w:rPr>
              <w:t>Dedicated link</w:t>
            </w:r>
            <w:r w:rsidRPr="001315FA">
              <w:rPr>
                <w:i/>
                <w:spacing w:val="-5"/>
                <w:lang w:val="en-US"/>
              </w:rPr>
              <w:t>)</w:t>
            </w:r>
          </w:p>
        </w:tc>
        <w:tc>
          <w:tcPr>
            <w:tcW w:w="2098" w:type="dxa"/>
            <w:tcBorders>
              <w:bottom w:val="single" w:sz="4" w:space="0" w:color="auto"/>
            </w:tcBorders>
          </w:tcPr>
          <w:p w:rsidR="007C68D3" w:rsidRDefault="007C68D3" w:rsidP="00F807F1">
            <w:pPr>
              <w:widowControl w:val="0"/>
              <w:tabs>
                <w:tab w:val="left" w:pos="2127"/>
              </w:tabs>
              <w:rPr>
                <w:i/>
                <w:spacing w:val="-5"/>
              </w:rPr>
            </w:pPr>
            <w:r w:rsidRPr="004F3871">
              <w:rPr>
                <w:rFonts w:ascii="MS Gothic" w:eastAsia="MS Gothic" w:hAnsi="MS Gothic" w:hint="eastAsia"/>
              </w:rPr>
              <w:t>☐</w:t>
            </w:r>
            <w:r w:rsidRPr="004F3871">
              <w:rPr>
                <w:spacing w:val="-5"/>
              </w:rPr>
              <w:t xml:space="preserve"> </w:t>
            </w:r>
            <w:r w:rsidRPr="004F3871">
              <w:rPr>
                <w:spacing w:val="-5"/>
                <w:lang w:val="en-US"/>
              </w:rPr>
              <w:t xml:space="preserve">Hosted </w:t>
            </w:r>
            <w:r w:rsidRPr="004F3871">
              <w:rPr>
                <w:i/>
                <w:spacing w:val="-5"/>
              </w:rPr>
              <w:t>ASTSBridge (Интернет)</w:t>
            </w:r>
          </w:p>
          <w:p w:rsidR="00F807F1" w:rsidRPr="004F3871" w:rsidRDefault="00F807F1" w:rsidP="00F150E8">
            <w:pPr>
              <w:widowControl w:val="0"/>
              <w:tabs>
                <w:tab w:val="left" w:pos="2127"/>
              </w:tabs>
              <w:spacing w:after="120"/>
              <w:rPr>
                <w:i/>
                <w:spacing w:val="-5"/>
              </w:rPr>
            </w:pPr>
            <w:r w:rsidRPr="001315FA">
              <w:rPr>
                <w:i/>
                <w:spacing w:val="-5"/>
              </w:rPr>
              <w:t>(</w:t>
            </w:r>
            <w:r>
              <w:rPr>
                <w:i/>
                <w:spacing w:val="-5"/>
                <w:lang w:val="en-US"/>
              </w:rPr>
              <w:t>Internet</w:t>
            </w:r>
            <w:r w:rsidRPr="001315FA">
              <w:rPr>
                <w:i/>
                <w:spacing w:val="-5"/>
              </w:rPr>
              <w:t>)</w:t>
            </w:r>
          </w:p>
          <w:p w:rsidR="007C68D3" w:rsidRPr="004F3871" w:rsidRDefault="007C68D3" w:rsidP="00F150E8">
            <w:pPr>
              <w:widowControl w:val="0"/>
              <w:tabs>
                <w:tab w:val="left" w:pos="2127"/>
              </w:tabs>
              <w:spacing w:after="120"/>
              <w:rPr>
                <w:i/>
                <w:spacing w:val="-5"/>
              </w:rPr>
            </w:pPr>
          </w:p>
        </w:tc>
      </w:tr>
      <w:tr w:rsidR="007C68D3" w:rsidRPr="00F807F1" w:rsidTr="00F150E8">
        <w:tc>
          <w:tcPr>
            <w:tcW w:w="3544" w:type="dxa"/>
            <w:shd w:val="clear" w:color="auto" w:fill="DDDDDD"/>
            <w:vAlign w:val="center"/>
          </w:tcPr>
          <w:p w:rsidR="007C68D3" w:rsidRDefault="007C68D3" w:rsidP="00F150E8">
            <w:pPr>
              <w:widowControl w:val="0"/>
              <w:spacing w:after="120"/>
              <w:rPr>
                <w:b/>
                <w:spacing w:val="-5"/>
              </w:rPr>
            </w:pPr>
            <w:r w:rsidRPr="004F3871">
              <w:rPr>
                <w:b/>
                <w:spacing w:val="-5"/>
              </w:rPr>
              <w:t>Фактический адрес установки серверного приложения</w:t>
            </w:r>
          </w:p>
          <w:p w:rsidR="00F807F1" w:rsidRPr="00F807F1" w:rsidRDefault="00F807F1" w:rsidP="00F150E8">
            <w:pPr>
              <w:widowControl w:val="0"/>
              <w:spacing w:after="120"/>
              <w:rPr>
                <w:b/>
                <w:spacing w:val="-5"/>
                <w:lang w:val="en-US"/>
              </w:rPr>
            </w:pPr>
            <w:r>
              <w:rPr>
                <w:b/>
                <w:spacing w:val="-5"/>
                <w:lang w:val="en-US"/>
              </w:rPr>
              <w:t>De facto address of the host based application location</w:t>
            </w:r>
          </w:p>
        </w:tc>
        <w:tc>
          <w:tcPr>
            <w:tcW w:w="1559" w:type="dxa"/>
            <w:shd w:val="clear" w:color="auto" w:fill="auto"/>
          </w:tcPr>
          <w:p w:rsidR="007C68D3" w:rsidRPr="00F807F1" w:rsidRDefault="007C68D3" w:rsidP="00F150E8">
            <w:pPr>
              <w:widowControl w:val="0"/>
              <w:spacing w:after="120"/>
              <w:jc w:val="both"/>
              <w:rPr>
                <w:i/>
                <w:lang w:val="en-US"/>
              </w:rPr>
            </w:pPr>
          </w:p>
        </w:tc>
        <w:tc>
          <w:tcPr>
            <w:tcW w:w="2268" w:type="dxa"/>
            <w:tcBorders>
              <w:tl2br w:val="single" w:sz="4" w:space="0" w:color="auto"/>
              <w:tr2bl w:val="single" w:sz="4" w:space="0" w:color="auto"/>
            </w:tcBorders>
            <w:shd w:val="clear" w:color="auto" w:fill="DDDDDD"/>
          </w:tcPr>
          <w:p w:rsidR="007C68D3" w:rsidRPr="00F807F1" w:rsidRDefault="007C68D3" w:rsidP="00F150E8">
            <w:pPr>
              <w:widowControl w:val="0"/>
              <w:tabs>
                <w:tab w:val="left" w:pos="2127"/>
              </w:tabs>
              <w:spacing w:after="120"/>
              <w:jc w:val="both"/>
              <w:rPr>
                <w:spacing w:val="-5"/>
                <w:lang w:val="en-US"/>
              </w:rPr>
            </w:pPr>
          </w:p>
        </w:tc>
        <w:tc>
          <w:tcPr>
            <w:tcW w:w="2098" w:type="dxa"/>
            <w:tcBorders>
              <w:tl2br w:val="single" w:sz="4" w:space="0" w:color="auto"/>
              <w:tr2bl w:val="single" w:sz="4" w:space="0" w:color="auto"/>
            </w:tcBorders>
            <w:shd w:val="clear" w:color="auto" w:fill="DDDDDD"/>
          </w:tcPr>
          <w:p w:rsidR="007C68D3" w:rsidRPr="00F807F1" w:rsidRDefault="007C68D3" w:rsidP="00F150E8">
            <w:pPr>
              <w:widowControl w:val="0"/>
              <w:tabs>
                <w:tab w:val="left" w:pos="2127"/>
              </w:tabs>
              <w:spacing w:after="120"/>
              <w:jc w:val="both"/>
              <w:rPr>
                <w:spacing w:val="-5"/>
                <w:lang w:val="en-US"/>
              </w:rPr>
            </w:pPr>
          </w:p>
        </w:tc>
      </w:tr>
      <w:tr w:rsidR="007C68D3" w:rsidRPr="00F807F1" w:rsidTr="00F150E8">
        <w:tc>
          <w:tcPr>
            <w:tcW w:w="3544" w:type="dxa"/>
            <w:shd w:val="clear" w:color="auto" w:fill="DDDDDD"/>
            <w:vAlign w:val="center"/>
          </w:tcPr>
          <w:p w:rsidR="007C68D3" w:rsidRDefault="007C68D3" w:rsidP="00F150E8">
            <w:pPr>
              <w:widowControl w:val="0"/>
              <w:spacing w:after="120"/>
              <w:rPr>
                <w:b/>
                <w:spacing w:val="-5"/>
              </w:rPr>
            </w:pPr>
            <w:r w:rsidRPr="004F3871">
              <w:rPr>
                <w:b/>
                <w:spacing w:val="-5"/>
              </w:rPr>
              <w:t>IP адрес машины, на которой установлено серверное приложение</w:t>
            </w:r>
          </w:p>
          <w:p w:rsidR="00F807F1" w:rsidRPr="00F807F1" w:rsidRDefault="00F807F1" w:rsidP="00F150E8">
            <w:pPr>
              <w:widowControl w:val="0"/>
              <w:spacing w:after="120"/>
              <w:rPr>
                <w:b/>
                <w:spacing w:val="-5"/>
                <w:lang w:val="en-US"/>
              </w:rPr>
            </w:pPr>
            <w:r w:rsidRPr="001315FA">
              <w:rPr>
                <w:b/>
                <w:spacing w:val="-5"/>
                <w:lang w:val="en-US"/>
              </w:rPr>
              <w:t xml:space="preserve">IP </w:t>
            </w:r>
            <w:r>
              <w:rPr>
                <w:b/>
                <w:spacing w:val="-5"/>
                <w:lang w:val="en-US"/>
              </w:rPr>
              <w:t>address</w:t>
            </w:r>
            <w:r w:rsidRPr="0066245A">
              <w:rPr>
                <w:b/>
                <w:spacing w:val="-5"/>
                <w:lang w:val="en-US"/>
              </w:rPr>
              <w:t xml:space="preserve"> </w:t>
            </w:r>
            <w:r>
              <w:rPr>
                <w:b/>
                <w:spacing w:val="-5"/>
                <w:lang w:val="en-US"/>
              </w:rPr>
              <w:t>of</w:t>
            </w:r>
            <w:r w:rsidRPr="0066245A">
              <w:rPr>
                <w:b/>
                <w:spacing w:val="-5"/>
                <w:lang w:val="en-US"/>
              </w:rPr>
              <w:t xml:space="preserve"> </w:t>
            </w:r>
            <w:r>
              <w:rPr>
                <w:b/>
                <w:spacing w:val="-5"/>
                <w:lang w:val="en-US"/>
              </w:rPr>
              <w:t>the</w:t>
            </w:r>
            <w:r w:rsidRPr="0066245A">
              <w:rPr>
                <w:b/>
                <w:spacing w:val="-5"/>
                <w:lang w:val="en-US"/>
              </w:rPr>
              <w:t xml:space="preserve"> </w:t>
            </w:r>
            <w:r>
              <w:rPr>
                <w:b/>
                <w:spacing w:val="-5"/>
                <w:lang w:val="en-US"/>
              </w:rPr>
              <w:t>machine</w:t>
            </w:r>
            <w:r w:rsidRPr="001315FA">
              <w:rPr>
                <w:b/>
                <w:spacing w:val="-5"/>
                <w:lang w:val="en-US"/>
              </w:rPr>
              <w:t xml:space="preserve">, </w:t>
            </w:r>
            <w:r>
              <w:rPr>
                <w:b/>
                <w:spacing w:val="-5"/>
                <w:lang w:val="en-US"/>
              </w:rPr>
              <w:t>on which the host based application is set</w:t>
            </w:r>
          </w:p>
        </w:tc>
        <w:tc>
          <w:tcPr>
            <w:tcW w:w="1559" w:type="dxa"/>
            <w:tcBorders>
              <w:bottom w:val="single" w:sz="4" w:space="0" w:color="auto"/>
            </w:tcBorders>
            <w:shd w:val="clear" w:color="auto" w:fill="auto"/>
          </w:tcPr>
          <w:p w:rsidR="007C68D3" w:rsidRPr="00F807F1" w:rsidRDefault="007C68D3" w:rsidP="00F150E8">
            <w:pPr>
              <w:widowControl w:val="0"/>
              <w:spacing w:after="120"/>
              <w:jc w:val="both"/>
              <w:rPr>
                <w:spacing w:val="-5"/>
                <w:lang w:val="en-US"/>
              </w:rPr>
            </w:pPr>
          </w:p>
        </w:tc>
        <w:tc>
          <w:tcPr>
            <w:tcW w:w="2268" w:type="dxa"/>
            <w:tcBorders>
              <w:tl2br w:val="single" w:sz="4" w:space="0" w:color="auto"/>
              <w:tr2bl w:val="single" w:sz="4" w:space="0" w:color="auto"/>
            </w:tcBorders>
            <w:shd w:val="clear" w:color="auto" w:fill="D9D9D9"/>
          </w:tcPr>
          <w:p w:rsidR="007C68D3" w:rsidRPr="00F807F1" w:rsidRDefault="007C68D3" w:rsidP="00F150E8">
            <w:pPr>
              <w:widowControl w:val="0"/>
              <w:spacing w:after="120"/>
              <w:jc w:val="both"/>
              <w:rPr>
                <w:spacing w:val="-5"/>
                <w:lang w:val="en-US"/>
              </w:rPr>
            </w:pPr>
          </w:p>
        </w:tc>
        <w:tc>
          <w:tcPr>
            <w:tcW w:w="2098" w:type="dxa"/>
            <w:tcBorders>
              <w:tl2br w:val="single" w:sz="4" w:space="0" w:color="auto"/>
              <w:tr2bl w:val="single" w:sz="4" w:space="0" w:color="auto"/>
            </w:tcBorders>
            <w:shd w:val="clear" w:color="auto" w:fill="D9D9D9"/>
          </w:tcPr>
          <w:p w:rsidR="007C68D3" w:rsidRPr="00F807F1" w:rsidRDefault="007C68D3" w:rsidP="00F150E8">
            <w:pPr>
              <w:widowControl w:val="0"/>
              <w:spacing w:after="120"/>
              <w:jc w:val="both"/>
              <w:rPr>
                <w:spacing w:val="-5"/>
                <w:lang w:val="en-US"/>
              </w:rPr>
            </w:pPr>
          </w:p>
        </w:tc>
      </w:tr>
      <w:tr w:rsidR="007C68D3" w:rsidRPr="00F807F1" w:rsidTr="00F150E8">
        <w:trPr>
          <w:trHeight w:val="539"/>
        </w:trPr>
        <w:tc>
          <w:tcPr>
            <w:tcW w:w="3544" w:type="dxa"/>
            <w:shd w:val="clear" w:color="auto" w:fill="DDDDDD"/>
            <w:vAlign w:val="center"/>
          </w:tcPr>
          <w:p w:rsidR="007C68D3" w:rsidRDefault="007C68D3" w:rsidP="00F150E8">
            <w:pPr>
              <w:widowControl w:val="0"/>
              <w:spacing w:after="120"/>
              <w:rPr>
                <w:b/>
                <w:spacing w:val="-5"/>
              </w:rPr>
            </w:pPr>
            <w:r w:rsidRPr="004F3871">
              <w:rPr>
                <w:b/>
                <w:spacing w:val="-5"/>
              </w:rPr>
              <w:t>IP адрес клиентского приложения</w:t>
            </w:r>
          </w:p>
          <w:p w:rsidR="00F807F1" w:rsidRPr="00F807F1" w:rsidRDefault="00F807F1" w:rsidP="00F150E8">
            <w:pPr>
              <w:widowControl w:val="0"/>
              <w:spacing w:after="120"/>
              <w:rPr>
                <w:b/>
                <w:spacing w:val="-5"/>
                <w:lang w:val="en-US"/>
              </w:rPr>
            </w:pPr>
            <w:r w:rsidRPr="001315FA">
              <w:rPr>
                <w:b/>
                <w:spacing w:val="-5"/>
                <w:lang w:val="en-US"/>
              </w:rPr>
              <w:t xml:space="preserve">IP </w:t>
            </w:r>
            <w:r>
              <w:rPr>
                <w:b/>
                <w:spacing w:val="-5"/>
                <w:lang w:val="en-US"/>
              </w:rPr>
              <w:t>address of the client application</w:t>
            </w:r>
          </w:p>
        </w:tc>
        <w:tc>
          <w:tcPr>
            <w:tcW w:w="1559" w:type="dxa"/>
            <w:tcBorders>
              <w:tl2br w:val="single" w:sz="4" w:space="0" w:color="auto"/>
              <w:tr2bl w:val="single" w:sz="4" w:space="0" w:color="auto"/>
            </w:tcBorders>
            <w:shd w:val="clear" w:color="auto" w:fill="D9D9D9"/>
          </w:tcPr>
          <w:p w:rsidR="007C68D3" w:rsidRPr="00F807F1" w:rsidRDefault="007C68D3" w:rsidP="00F150E8">
            <w:pPr>
              <w:widowControl w:val="0"/>
              <w:spacing w:after="120"/>
              <w:jc w:val="both"/>
              <w:rPr>
                <w:spacing w:val="-5"/>
                <w:lang w:val="en-US"/>
              </w:rPr>
            </w:pPr>
          </w:p>
        </w:tc>
        <w:tc>
          <w:tcPr>
            <w:tcW w:w="2268" w:type="dxa"/>
            <w:shd w:val="clear" w:color="auto" w:fill="auto"/>
          </w:tcPr>
          <w:p w:rsidR="007C68D3" w:rsidRPr="00F807F1" w:rsidRDefault="007C68D3" w:rsidP="00F150E8">
            <w:pPr>
              <w:widowControl w:val="0"/>
              <w:spacing w:after="120"/>
              <w:jc w:val="both"/>
              <w:rPr>
                <w:spacing w:val="-5"/>
                <w:lang w:val="en-US"/>
              </w:rPr>
            </w:pPr>
          </w:p>
        </w:tc>
        <w:tc>
          <w:tcPr>
            <w:tcW w:w="2098" w:type="dxa"/>
            <w:tcBorders>
              <w:tl2br w:val="single" w:sz="4" w:space="0" w:color="auto"/>
              <w:tr2bl w:val="single" w:sz="4" w:space="0" w:color="auto"/>
            </w:tcBorders>
            <w:shd w:val="clear" w:color="auto" w:fill="D9D9D9"/>
          </w:tcPr>
          <w:p w:rsidR="007C68D3" w:rsidRPr="00F807F1" w:rsidRDefault="007C68D3" w:rsidP="00F150E8">
            <w:pPr>
              <w:widowControl w:val="0"/>
              <w:spacing w:after="120"/>
              <w:jc w:val="both"/>
              <w:rPr>
                <w:spacing w:val="-5"/>
                <w:lang w:val="en-US"/>
              </w:rPr>
            </w:pPr>
          </w:p>
        </w:tc>
      </w:tr>
      <w:tr w:rsidR="007C68D3" w:rsidRPr="004F3871" w:rsidTr="00F150E8">
        <w:tc>
          <w:tcPr>
            <w:tcW w:w="3544" w:type="dxa"/>
            <w:shd w:val="clear" w:color="auto" w:fill="DDDDDD"/>
            <w:vAlign w:val="center"/>
          </w:tcPr>
          <w:p w:rsidR="007C68D3" w:rsidRDefault="007C68D3" w:rsidP="00F807F1">
            <w:pPr>
              <w:widowControl w:val="0"/>
              <w:spacing w:after="120"/>
              <w:rPr>
                <w:b/>
                <w:spacing w:val="-5"/>
              </w:rPr>
            </w:pPr>
            <w:r w:rsidRPr="004F3871">
              <w:rPr>
                <w:b/>
                <w:spacing w:val="-5"/>
              </w:rPr>
              <w:t xml:space="preserve">Название ВПТС </w:t>
            </w:r>
          </w:p>
          <w:p w:rsidR="00F807F1" w:rsidRDefault="00F807F1" w:rsidP="00F807F1">
            <w:pPr>
              <w:rPr>
                <w:b/>
                <w:spacing w:val="-5"/>
              </w:rPr>
            </w:pPr>
            <w:r>
              <w:rPr>
                <w:b/>
                <w:spacing w:val="-5"/>
                <w:lang w:val="en-US"/>
              </w:rPr>
              <w:t>ESH</w:t>
            </w:r>
            <w:r w:rsidRPr="00590215">
              <w:rPr>
                <w:b/>
                <w:spacing w:val="-5"/>
              </w:rPr>
              <w:t xml:space="preserve"> </w:t>
            </w:r>
            <w:r>
              <w:rPr>
                <w:b/>
                <w:spacing w:val="-5"/>
                <w:lang w:val="en-US"/>
              </w:rPr>
              <w:t>name</w:t>
            </w:r>
          </w:p>
          <w:p w:rsidR="007C68D3" w:rsidRPr="00ED317F" w:rsidRDefault="007C68D3" w:rsidP="00F150E8">
            <w:pPr>
              <w:widowControl w:val="0"/>
              <w:rPr>
                <w:i/>
                <w:spacing w:val="-5"/>
              </w:rPr>
            </w:pPr>
          </w:p>
        </w:tc>
        <w:tc>
          <w:tcPr>
            <w:tcW w:w="1559" w:type="dxa"/>
            <w:shd w:val="clear" w:color="auto" w:fill="auto"/>
          </w:tcPr>
          <w:p w:rsidR="007C68D3" w:rsidRPr="004F3871" w:rsidRDefault="007C68D3" w:rsidP="00F150E8">
            <w:pPr>
              <w:widowControl w:val="0"/>
              <w:spacing w:after="120"/>
              <w:jc w:val="both"/>
              <w:rPr>
                <w:spacing w:val="-5"/>
              </w:rPr>
            </w:pPr>
          </w:p>
        </w:tc>
        <w:tc>
          <w:tcPr>
            <w:tcW w:w="2268" w:type="dxa"/>
            <w:shd w:val="clear" w:color="auto" w:fill="auto"/>
          </w:tcPr>
          <w:p w:rsidR="007C68D3" w:rsidRPr="004F3871" w:rsidRDefault="007C68D3" w:rsidP="00F150E8">
            <w:pPr>
              <w:widowControl w:val="0"/>
              <w:spacing w:after="120"/>
              <w:jc w:val="both"/>
              <w:rPr>
                <w:spacing w:val="-5"/>
              </w:rPr>
            </w:pPr>
          </w:p>
        </w:tc>
        <w:tc>
          <w:tcPr>
            <w:tcW w:w="2098" w:type="dxa"/>
          </w:tcPr>
          <w:p w:rsidR="007C68D3" w:rsidRPr="004F3871" w:rsidRDefault="007C68D3" w:rsidP="00F150E8">
            <w:pPr>
              <w:widowControl w:val="0"/>
              <w:spacing w:after="120"/>
              <w:jc w:val="both"/>
              <w:rPr>
                <w:spacing w:val="-5"/>
              </w:rPr>
            </w:pPr>
          </w:p>
        </w:tc>
      </w:tr>
      <w:tr w:rsidR="007C68D3" w:rsidRPr="004F3871" w:rsidTr="00F150E8">
        <w:tc>
          <w:tcPr>
            <w:tcW w:w="3544" w:type="dxa"/>
            <w:shd w:val="clear" w:color="auto" w:fill="DDDDDD"/>
            <w:vAlign w:val="center"/>
          </w:tcPr>
          <w:p w:rsidR="007C68D3" w:rsidRDefault="007C68D3" w:rsidP="00F150E8">
            <w:pPr>
              <w:widowControl w:val="0"/>
              <w:spacing w:after="120"/>
              <w:rPr>
                <w:b/>
                <w:spacing w:val="-5"/>
              </w:rPr>
            </w:pPr>
            <w:r w:rsidRPr="004F3871">
              <w:rPr>
                <w:b/>
                <w:spacing w:val="-5"/>
              </w:rPr>
              <w:t>Название компании разработчика ВПТС</w:t>
            </w:r>
          </w:p>
          <w:p w:rsidR="00F807F1" w:rsidRPr="004F3871" w:rsidRDefault="00F807F1" w:rsidP="00F150E8">
            <w:pPr>
              <w:widowControl w:val="0"/>
              <w:spacing w:after="120"/>
              <w:rPr>
                <w:b/>
                <w:spacing w:val="-5"/>
              </w:rPr>
            </w:pPr>
            <w:r>
              <w:rPr>
                <w:b/>
                <w:spacing w:val="-5"/>
                <w:lang w:val="en-US"/>
              </w:rPr>
              <w:t>ESH</w:t>
            </w:r>
            <w:r w:rsidRPr="00590215">
              <w:rPr>
                <w:b/>
                <w:spacing w:val="-5"/>
              </w:rPr>
              <w:t xml:space="preserve"> </w:t>
            </w:r>
            <w:r>
              <w:rPr>
                <w:b/>
                <w:spacing w:val="-5"/>
                <w:lang w:val="en-US"/>
              </w:rPr>
              <w:t>developer</w:t>
            </w:r>
            <w:r w:rsidRPr="00590215">
              <w:rPr>
                <w:b/>
                <w:spacing w:val="-5"/>
              </w:rPr>
              <w:t xml:space="preserve"> </w:t>
            </w:r>
            <w:r>
              <w:rPr>
                <w:b/>
                <w:spacing w:val="-5"/>
                <w:lang w:val="en-US"/>
              </w:rPr>
              <w:t>name</w:t>
            </w:r>
          </w:p>
        </w:tc>
        <w:tc>
          <w:tcPr>
            <w:tcW w:w="1559" w:type="dxa"/>
            <w:tcBorders>
              <w:bottom w:val="single" w:sz="4" w:space="0" w:color="auto"/>
            </w:tcBorders>
            <w:shd w:val="clear" w:color="auto" w:fill="auto"/>
          </w:tcPr>
          <w:p w:rsidR="007C68D3" w:rsidRPr="004F3871" w:rsidRDefault="007C68D3" w:rsidP="00F150E8">
            <w:pPr>
              <w:widowControl w:val="0"/>
              <w:spacing w:after="120"/>
              <w:jc w:val="both"/>
              <w:rPr>
                <w:spacing w:val="-5"/>
              </w:rPr>
            </w:pPr>
          </w:p>
        </w:tc>
        <w:tc>
          <w:tcPr>
            <w:tcW w:w="2268" w:type="dxa"/>
            <w:tcBorders>
              <w:bottom w:val="single" w:sz="4" w:space="0" w:color="auto"/>
            </w:tcBorders>
            <w:shd w:val="clear" w:color="auto" w:fill="auto"/>
          </w:tcPr>
          <w:p w:rsidR="007C68D3" w:rsidRPr="004F3871" w:rsidRDefault="007C68D3" w:rsidP="00F150E8">
            <w:pPr>
              <w:widowControl w:val="0"/>
              <w:spacing w:after="120"/>
              <w:jc w:val="both"/>
              <w:rPr>
                <w:spacing w:val="-5"/>
              </w:rPr>
            </w:pPr>
          </w:p>
        </w:tc>
        <w:tc>
          <w:tcPr>
            <w:tcW w:w="2098" w:type="dxa"/>
          </w:tcPr>
          <w:p w:rsidR="007C68D3" w:rsidRPr="004F3871" w:rsidRDefault="007C68D3" w:rsidP="00F150E8">
            <w:pPr>
              <w:widowControl w:val="0"/>
              <w:spacing w:after="120"/>
              <w:jc w:val="both"/>
              <w:rPr>
                <w:spacing w:val="-5"/>
              </w:rPr>
            </w:pPr>
          </w:p>
        </w:tc>
      </w:tr>
      <w:tr w:rsidR="007C68D3" w:rsidRPr="00CF4A41" w:rsidTr="00F150E8">
        <w:tc>
          <w:tcPr>
            <w:tcW w:w="3544" w:type="dxa"/>
            <w:shd w:val="clear" w:color="auto" w:fill="DDDDDD"/>
            <w:vAlign w:val="center"/>
          </w:tcPr>
          <w:p w:rsidR="00F807F1" w:rsidRDefault="007C68D3" w:rsidP="00F150E8">
            <w:pPr>
              <w:widowControl w:val="0"/>
              <w:spacing w:after="120"/>
              <w:rPr>
                <w:bCs/>
                <w:i/>
                <w:spacing w:val="-5"/>
                <w:sz w:val="18"/>
                <w:szCs w:val="18"/>
              </w:rPr>
            </w:pPr>
            <w:r w:rsidRPr="004F3871">
              <w:rPr>
                <w:b/>
              </w:rPr>
              <w:t>Крипто</w:t>
            </w:r>
            <w:r>
              <w:rPr>
                <w:b/>
              </w:rPr>
              <w:t>и</w:t>
            </w:r>
            <w:r w:rsidRPr="004F3871">
              <w:rPr>
                <w:b/>
              </w:rPr>
              <w:t>мя</w:t>
            </w:r>
            <w:r>
              <w:rPr>
                <w:spacing w:val="-5"/>
                <w:vertAlign w:val="superscript"/>
              </w:rPr>
              <w:t xml:space="preserve"> </w:t>
            </w:r>
            <w:r>
              <w:rPr>
                <w:bCs/>
                <w:i/>
                <w:sz w:val="18"/>
                <w:szCs w:val="18"/>
              </w:rPr>
              <w:t xml:space="preserve">с областью действия «Электронный документооборот </w:t>
            </w:r>
            <w:r>
              <w:rPr>
                <w:bCs/>
                <w:i/>
                <w:spacing w:val="-5"/>
                <w:sz w:val="18"/>
                <w:szCs w:val="18"/>
              </w:rPr>
              <w:t>валютного</w:t>
            </w:r>
            <w:r w:rsidRPr="00854F18">
              <w:rPr>
                <w:bCs/>
                <w:i/>
                <w:spacing w:val="-5"/>
                <w:sz w:val="18"/>
                <w:szCs w:val="18"/>
              </w:rPr>
              <w:t xml:space="preserve"> рынка». </w:t>
            </w:r>
          </w:p>
          <w:p w:rsidR="00F807F1" w:rsidRPr="00F807F1" w:rsidRDefault="00F807F1" w:rsidP="00F150E8">
            <w:pPr>
              <w:widowControl w:val="0"/>
              <w:spacing w:after="120"/>
              <w:rPr>
                <w:bCs/>
                <w:i/>
                <w:spacing w:val="-5"/>
                <w:sz w:val="18"/>
                <w:szCs w:val="18"/>
                <w:lang w:val="en-US"/>
              </w:rPr>
            </w:pPr>
            <w:r>
              <w:rPr>
                <w:b/>
                <w:lang w:val="en-US"/>
              </w:rPr>
              <w:t xml:space="preserve">Crypto name </w:t>
            </w:r>
            <w:r>
              <w:rPr>
                <w:bCs/>
                <w:lang w:val="en-US"/>
              </w:rPr>
              <w:t>with the scope of validity “</w:t>
            </w:r>
            <w:r w:rsidR="009E20AD">
              <w:rPr>
                <w:bCs/>
                <w:lang w:val="en-US"/>
              </w:rPr>
              <w:t xml:space="preserve">FX market </w:t>
            </w:r>
            <w:r>
              <w:rPr>
                <w:bCs/>
                <w:lang w:val="en-US"/>
              </w:rPr>
              <w:t>Electronic document interchange</w:t>
            </w:r>
            <w:r w:rsidR="009E20AD">
              <w:rPr>
                <w:bCs/>
                <w:lang w:val="en-US"/>
              </w:rPr>
              <w:t>”</w:t>
            </w:r>
          </w:p>
          <w:p w:rsidR="007C68D3" w:rsidRPr="00350A21" w:rsidRDefault="009E20AD" w:rsidP="00F150E8">
            <w:pPr>
              <w:widowControl w:val="0"/>
              <w:spacing w:after="120"/>
              <w:rPr>
                <w:b/>
                <w:spacing w:val="-5"/>
                <w:lang w:val="en-US"/>
              </w:rPr>
            </w:pPr>
            <w:r>
              <w:rPr>
                <w:bCs/>
                <w:i/>
                <w:spacing w:val="-5"/>
                <w:sz w:val="18"/>
                <w:szCs w:val="18"/>
                <w:lang w:val="en-US"/>
              </w:rPr>
              <w:t>Example</w:t>
            </w:r>
            <w:r w:rsidR="007C68D3" w:rsidRPr="00B72227">
              <w:rPr>
                <w:bCs/>
                <w:i/>
                <w:spacing w:val="-5"/>
                <w:sz w:val="18"/>
                <w:szCs w:val="18"/>
                <w:lang w:val="en-US"/>
              </w:rPr>
              <w:t xml:space="preserve">: </w:t>
            </w:r>
            <w:r w:rsidR="007C68D3" w:rsidRPr="00854F18">
              <w:rPr>
                <w:bCs/>
                <w:i/>
                <w:spacing w:val="-5"/>
                <w:sz w:val="16"/>
                <w:szCs w:val="16"/>
                <w:lang w:val="en-US"/>
              </w:rPr>
              <w:t>INN</w:t>
            </w:r>
            <w:r w:rsidR="007C68D3" w:rsidRPr="00B72227">
              <w:rPr>
                <w:bCs/>
                <w:i/>
                <w:spacing w:val="-5"/>
                <w:sz w:val="16"/>
                <w:szCs w:val="16"/>
                <w:lang w:val="en-US"/>
              </w:rPr>
              <w:t xml:space="preserve">=___, </w:t>
            </w:r>
            <w:r w:rsidR="007C68D3" w:rsidRPr="00854F18">
              <w:rPr>
                <w:bCs/>
                <w:i/>
                <w:spacing w:val="-5"/>
                <w:sz w:val="16"/>
                <w:szCs w:val="16"/>
                <w:lang w:val="en-US"/>
              </w:rPr>
              <w:t>OGRN</w:t>
            </w:r>
            <w:r w:rsidR="007C68D3" w:rsidRPr="00B72227">
              <w:rPr>
                <w:bCs/>
                <w:i/>
                <w:spacing w:val="-5"/>
                <w:sz w:val="16"/>
                <w:szCs w:val="16"/>
                <w:lang w:val="en-US"/>
              </w:rPr>
              <w:t xml:space="preserve">=___, </w:t>
            </w:r>
            <w:r w:rsidR="007C68D3" w:rsidRPr="00854F18">
              <w:rPr>
                <w:bCs/>
                <w:i/>
                <w:spacing w:val="-5"/>
                <w:sz w:val="16"/>
                <w:szCs w:val="16"/>
                <w:lang w:val="en-US"/>
              </w:rPr>
              <w:t>SNILS</w:t>
            </w:r>
            <w:r w:rsidR="007C68D3" w:rsidRPr="00B72227">
              <w:rPr>
                <w:bCs/>
                <w:i/>
                <w:spacing w:val="-5"/>
                <w:sz w:val="16"/>
                <w:szCs w:val="16"/>
                <w:lang w:val="en-US"/>
              </w:rPr>
              <w:t xml:space="preserve">=___, </w:t>
            </w:r>
            <w:r w:rsidR="007C68D3" w:rsidRPr="00854F18">
              <w:rPr>
                <w:bCs/>
                <w:i/>
                <w:spacing w:val="-5"/>
                <w:sz w:val="16"/>
                <w:szCs w:val="16"/>
                <w:lang w:val="en-US"/>
              </w:rPr>
              <w:t>T</w:t>
            </w:r>
            <w:r w:rsidR="007C68D3" w:rsidRPr="00B72227">
              <w:rPr>
                <w:bCs/>
                <w:i/>
                <w:spacing w:val="-5"/>
                <w:sz w:val="16"/>
                <w:szCs w:val="16"/>
                <w:lang w:val="en-US"/>
              </w:rPr>
              <w:t xml:space="preserve">=____, </w:t>
            </w:r>
            <w:r w:rsidR="007C68D3" w:rsidRPr="00854F18">
              <w:rPr>
                <w:bCs/>
                <w:i/>
                <w:spacing w:val="-5"/>
                <w:sz w:val="16"/>
                <w:szCs w:val="16"/>
              </w:rPr>
              <w:t>С</w:t>
            </w:r>
            <w:r w:rsidR="007C68D3" w:rsidRPr="00854F18">
              <w:rPr>
                <w:bCs/>
                <w:i/>
                <w:spacing w:val="-5"/>
                <w:sz w:val="16"/>
                <w:szCs w:val="16"/>
                <w:lang w:val="en-US"/>
              </w:rPr>
              <w:t>N=___, OU=___, O=___, L=____, ST=___, C=__</w:t>
            </w:r>
          </w:p>
        </w:tc>
        <w:tc>
          <w:tcPr>
            <w:tcW w:w="1559" w:type="dxa"/>
            <w:tcBorders>
              <w:tl2br w:val="single" w:sz="4" w:space="0" w:color="auto"/>
              <w:tr2bl w:val="single" w:sz="4" w:space="0" w:color="auto"/>
            </w:tcBorders>
            <w:shd w:val="clear" w:color="auto" w:fill="D9D9D9"/>
          </w:tcPr>
          <w:p w:rsidR="007C68D3" w:rsidRPr="00350A21" w:rsidRDefault="007C68D3" w:rsidP="00F150E8">
            <w:pPr>
              <w:widowControl w:val="0"/>
              <w:tabs>
                <w:tab w:val="left" w:pos="2127"/>
              </w:tabs>
              <w:spacing w:after="120"/>
              <w:jc w:val="both"/>
              <w:rPr>
                <w:spacing w:val="-5"/>
                <w:lang w:val="en-US"/>
              </w:rPr>
            </w:pPr>
          </w:p>
        </w:tc>
        <w:tc>
          <w:tcPr>
            <w:tcW w:w="2268" w:type="dxa"/>
            <w:tcBorders>
              <w:tl2br w:val="single" w:sz="4" w:space="0" w:color="auto"/>
              <w:tr2bl w:val="single" w:sz="4" w:space="0" w:color="auto"/>
            </w:tcBorders>
            <w:shd w:val="clear" w:color="auto" w:fill="D9D9D9"/>
          </w:tcPr>
          <w:p w:rsidR="007C68D3" w:rsidRPr="00350A21" w:rsidRDefault="007C68D3" w:rsidP="00F150E8">
            <w:pPr>
              <w:widowControl w:val="0"/>
              <w:tabs>
                <w:tab w:val="left" w:pos="2127"/>
              </w:tabs>
              <w:spacing w:after="120"/>
              <w:jc w:val="both"/>
              <w:rPr>
                <w:spacing w:val="-5"/>
                <w:lang w:val="en-US"/>
              </w:rPr>
            </w:pPr>
          </w:p>
        </w:tc>
        <w:tc>
          <w:tcPr>
            <w:tcW w:w="2098" w:type="dxa"/>
          </w:tcPr>
          <w:p w:rsidR="007C68D3" w:rsidRPr="00350A21" w:rsidRDefault="007C68D3" w:rsidP="00F150E8">
            <w:pPr>
              <w:widowControl w:val="0"/>
              <w:spacing w:after="120"/>
              <w:jc w:val="both"/>
              <w:rPr>
                <w:spacing w:val="-5"/>
                <w:lang w:val="en-US"/>
              </w:rPr>
            </w:pPr>
          </w:p>
        </w:tc>
      </w:tr>
    </w:tbl>
    <w:p w:rsidR="007C68D3" w:rsidRPr="00350A21" w:rsidRDefault="007C68D3" w:rsidP="007C68D3">
      <w:pPr>
        <w:widowControl w:val="0"/>
        <w:tabs>
          <w:tab w:val="left" w:pos="0"/>
        </w:tabs>
        <w:rPr>
          <w:rFonts w:ascii="Calibri" w:hAnsi="Calibri" w:cs="Segoe UI Symbol"/>
          <w:lang w:val="en-US"/>
        </w:rPr>
      </w:pPr>
    </w:p>
    <w:p w:rsidR="007C68D3" w:rsidRDefault="007C68D3" w:rsidP="007C68D3">
      <w:pPr>
        <w:widowControl w:val="0"/>
        <w:tabs>
          <w:tab w:val="left" w:pos="0"/>
        </w:tabs>
        <w:rPr>
          <w:sz w:val="24"/>
          <w:szCs w:val="24"/>
        </w:rPr>
      </w:pPr>
      <w:r w:rsidRPr="003C03BC">
        <w:rPr>
          <w:rFonts w:ascii="Segoe UI Symbol" w:hAnsi="Segoe UI Symbol" w:cs="Segoe UI Symbol"/>
        </w:rPr>
        <w:t>☐</w:t>
      </w:r>
      <w:r w:rsidRPr="003C03BC">
        <w:t xml:space="preserve"> </w:t>
      </w:r>
      <w:r>
        <w:rPr>
          <w:b/>
          <w:sz w:val="24"/>
          <w:szCs w:val="24"/>
        </w:rPr>
        <w:t xml:space="preserve">РЕЙТЕР </w:t>
      </w:r>
      <w:r w:rsidRPr="003C03BC">
        <w:rPr>
          <w:b/>
          <w:vertAlign w:val="superscript"/>
        </w:rPr>
        <w:t>(</w:t>
      </w:r>
      <w:r>
        <w:rPr>
          <w:b/>
          <w:vertAlign w:val="superscript"/>
        </w:rPr>
        <w:t>3</w:t>
      </w:r>
      <w:r w:rsidRPr="003C03BC">
        <w:rPr>
          <w:b/>
          <w:vertAlign w:val="superscript"/>
        </w:rPr>
        <w:t>)</w:t>
      </w:r>
      <w:r>
        <w:rPr>
          <w:b/>
          <w:vertAlign w:val="superscript"/>
        </w:rPr>
        <w:t xml:space="preserve"> </w:t>
      </w:r>
      <w:r w:rsidRPr="00AB4D6A">
        <w:rPr>
          <w:sz w:val="24"/>
          <w:szCs w:val="24"/>
        </w:rPr>
        <w:t>______________________</w:t>
      </w:r>
    </w:p>
    <w:p w:rsidR="009E20AD" w:rsidRPr="009E20AD" w:rsidRDefault="009E20AD" w:rsidP="007C68D3">
      <w:pPr>
        <w:widowControl w:val="0"/>
        <w:tabs>
          <w:tab w:val="left" w:pos="0"/>
        </w:tabs>
        <w:rPr>
          <w:b/>
          <w:bCs/>
          <w:vertAlign w:val="superscript"/>
        </w:rPr>
      </w:pPr>
      <w:r w:rsidRPr="009E20AD">
        <w:rPr>
          <w:sz w:val="24"/>
          <w:szCs w:val="24"/>
        </w:rPr>
        <w:t xml:space="preserve">    </w:t>
      </w:r>
      <w:r>
        <w:rPr>
          <w:b/>
          <w:bCs/>
          <w:sz w:val="24"/>
          <w:szCs w:val="24"/>
          <w:lang w:val="en-US"/>
        </w:rPr>
        <w:t>REUTERS</w:t>
      </w:r>
    </w:p>
    <w:p w:rsidR="007C68D3" w:rsidRDefault="007C68D3" w:rsidP="007C68D3">
      <w:pPr>
        <w:widowControl w:val="0"/>
        <w:tabs>
          <w:tab w:val="left" w:pos="0"/>
        </w:tabs>
        <w:rPr>
          <w:i/>
          <w:sz w:val="16"/>
          <w:szCs w:val="16"/>
        </w:rPr>
      </w:pPr>
      <w:r w:rsidRPr="00423ED2">
        <w:rPr>
          <w:i/>
          <w:sz w:val="16"/>
          <w:szCs w:val="16"/>
        </w:rPr>
        <w:t>(</w:t>
      </w:r>
      <w:r w:rsidRPr="00AB4D6A">
        <w:rPr>
          <w:i/>
          <w:sz w:val="16"/>
          <w:szCs w:val="16"/>
        </w:rPr>
        <w:t xml:space="preserve">Указывается код, закрепленный за Участником </w:t>
      </w:r>
      <w:r>
        <w:rPr>
          <w:i/>
          <w:sz w:val="16"/>
          <w:szCs w:val="16"/>
        </w:rPr>
        <w:t>клиринга</w:t>
      </w:r>
      <w:r w:rsidRPr="00AB4D6A">
        <w:rPr>
          <w:i/>
          <w:sz w:val="16"/>
          <w:szCs w:val="16"/>
        </w:rPr>
        <w:t xml:space="preserve"> в РЕЙТЕР</w:t>
      </w:r>
      <w:r>
        <w:rPr>
          <w:i/>
          <w:sz w:val="16"/>
          <w:szCs w:val="16"/>
        </w:rPr>
        <w:t>)</w:t>
      </w:r>
    </w:p>
    <w:p w:rsidR="009E20AD" w:rsidRPr="009E20AD" w:rsidRDefault="009E20AD" w:rsidP="007C68D3">
      <w:pPr>
        <w:widowControl w:val="0"/>
        <w:tabs>
          <w:tab w:val="left" w:pos="0"/>
        </w:tabs>
        <w:rPr>
          <w:i/>
          <w:sz w:val="16"/>
          <w:szCs w:val="16"/>
          <w:lang w:val="en-US"/>
        </w:rPr>
      </w:pPr>
      <w:r>
        <w:rPr>
          <w:i/>
          <w:sz w:val="16"/>
          <w:szCs w:val="16"/>
          <w:lang w:val="en-US"/>
        </w:rPr>
        <w:t>(Please fill in the code, assigned to the Clearing Member within REUTERS)</w:t>
      </w:r>
    </w:p>
    <w:p w:rsidR="007C68D3" w:rsidRPr="009E20AD" w:rsidRDefault="007C68D3" w:rsidP="007C68D3">
      <w:pPr>
        <w:widowControl w:val="0"/>
        <w:tabs>
          <w:tab w:val="left" w:pos="0"/>
        </w:tabs>
        <w:rPr>
          <w:b/>
          <w:sz w:val="24"/>
          <w:szCs w:val="24"/>
          <w:lang w:val="en-US"/>
        </w:rPr>
      </w:pPr>
    </w:p>
    <w:p w:rsidR="007C68D3" w:rsidRDefault="007C68D3" w:rsidP="007C68D3">
      <w:pPr>
        <w:widowControl w:val="0"/>
        <w:tabs>
          <w:tab w:val="left" w:pos="0"/>
        </w:tabs>
        <w:rPr>
          <w:sz w:val="24"/>
          <w:szCs w:val="24"/>
        </w:rPr>
      </w:pPr>
      <w:r w:rsidRPr="003C03BC">
        <w:rPr>
          <w:rFonts w:ascii="Segoe UI Symbol" w:hAnsi="Segoe UI Symbol" w:cs="Segoe UI Symbol"/>
        </w:rPr>
        <w:t>☐</w:t>
      </w:r>
      <w:r w:rsidRPr="003C03BC">
        <w:t xml:space="preserve"> </w:t>
      </w:r>
      <w:r>
        <w:rPr>
          <w:b/>
          <w:sz w:val="24"/>
          <w:szCs w:val="24"/>
        </w:rPr>
        <w:t xml:space="preserve">Блумберг </w:t>
      </w:r>
      <w:r w:rsidRPr="003C03BC">
        <w:rPr>
          <w:b/>
          <w:vertAlign w:val="superscript"/>
        </w:rPr>
        <w:t>(</w:t>
      </w:r>
      <w:r>
        <w:rPr>
          <w:b/>
          <w:vertAlign w:val="superscript"/>
        </w:rPr>
        <w:t>3</w:t>
      </w:r>
      <w:r w:rsidRPr="003C03BC">
        <w:rPr>
          <w:b/>
          <w:vertAlign w:val="superscript"/>
        </w:rPr>
        <w:t>)</w:t>
      </w:r>
      <w:r w:rsidRPr="00AB4D6A">
        <w:rPr>
          <w:sz w:val="24"/>
          <w:szCs w:val="24"/>
        </w:rPr>
        <w:t xml:space="preserve"> ______________________</w:t>
      </w:r>
    </w:p>
    <w:p w:rsidR="009E20AD" w:rsidRPr="009E20AD" w:rsidRDefault="009E20AD" w:rsidP="007C68D3">
      <w:pPr>
        <w:widowControl w:val="0"/>
        <w:tabs>
          <w:tab w:val="left" w:pos="0"/>
        </w:tabs>
        <w:rPr>
          <w:rFonts w:ascii="Calibri" w:hAnsi="Calibri" w:cs="Segoe UI Symbol"/>
          <w:b/>
          <w:bCs/>
          <w:lang w:val="en-US"/>
        </w:rPr>
      </w:pPr>
      <w:r>
        <w:rPr>
          <w:b/>
          <w:bCs/>
          <w:sz w:val="24"/>
          <w:szCs w:val="24"/>
          <w:lang w:val="en-US"/>
        </w:rPr>
        <w:t xml:space="preserve">    Bloomberg</w:t>
      </w:r>
    </w:p>
    <w:p w:rsidR="007C68D3" w:rsidRDefault="007C68D3" w:rsidP="007C68D3">
      <w:pPr>
        <w:widowControl w:val="0"/>
        <w:tabs>
          <w:tab w:val="left" w:pos="0"/>
        </w:tabs>
        <w:rPr>
          <w:i/>
          <w:sz w:val="16"/>
          <w:szCs w:val="16"/>
        </w:rPr>
      </w:pPr>
      <w:r w:rsidRPr="00423ED2">
        <w:rPr>
          <w:i/>
          <w:sz w:val="16"/>
          <w:szCs w:val="16"/>
        </w:rPr>
        <w:t>(</w:t>
      </w:r>
      <w:r w:rsidRPr="00AB4D6A">
        <w:rPr>
          <w:i/>
          <w:sz w:val="16"/>
          <w:szCs w:val="16"/>
        </w:rPr>
        <w:t xml:space="preserve">Указывается код, закрепленный за Участником </w:t>
      </w:r>
      <w:r>
        <w:rPr>
          <w:i/>
          <w:sz w:val="16"/>
          <w:szCs w:val="16"/>
        </w:rPr>
        <w:t>клиринга</w:t>
      </w:r>
      <w:r w:rsidRPr="00AB4D6A">
        <w:rPr>
          <w:i/>
          <w:sz w:val="16"/>
          <w:szCs w:val="16"/>
        </w:rPr>
        <w:t xml:space="preserve"> в </w:t>
      </w:r>
      <w:r>
        <w:rPr>
          <w:i/>
          <w:sz w:val="16"/>
          <w:szCs w:val="16"/>
        </w:rPr>
        <w:t>Блумберг)</w:t>
      </w:r>
    </w:p>
    <w:p w:rsidR="009E20AD" w:rsidRPr="009E20AD" w:rsidRDefault="009E20AD" w:rsidP="007C68D3">
      <w:pPr>
        <w:widowControl w:val="0"/>
        <w:tabs>
          <w:tab w:val="left" w:pos="0"/>
        </w:tabs>
        <w:rPr>
          <w:i/>
          <w:sz w:val="16"/>
          <w:szCs w:val="16"/>
          <w:lang w:val="en-US"/>
        </w:rPr>
      </w:pPr>
      <w:r>
        <w:rPr>
          <w:i/>
          <w:sz w:val="16"/>
          <w:szCs w:val="16"/>
          <w:lang w:val="en-US"/>
        </w:rPr>
        <w:t>(Please fill in the code, assigned to the Clearing Member within Bloomberg)</w:t>
      </w:r>
    </w:p>
    <w:p w:rsidR="007C68D3" w:rsidRPr="009E20AD" w:rsidRDefault="007C68D3" w:rsidP="007C68D3">
      <w:pPr>
        <w:widowControl w:val="0"/>
        <w:ind w:firstLine="567"/>
        <w:jc w:val="both"/>
        <w:rPr>
          <w:sz w:val="24"/>
          <w:lang w:val="en-US"/>
        </w:rPr>
      </w:pPr>
    </w:p>
    <w:tbl>
      <w:tblPr>
        <w:tblW w:w="9923" w:type="dxa"/>
        <w:tblLook w:val="04A0" w:firstRow="1" w:lastRow="0" w:firstColumn="1" w:lastColumn="0" w:noHBand="0" w:noVBand="1"/>
      </w:tblPr>
      <w:tblGrid>
        <w:gridCol w:w="3828"/>
        <w:gridCol w:w="255"/>
        <w:gridCol w:w="1829"/>
        <w:gridCol w:w="1830"/>
        <w:gridCol w:w="2181"/>
      </w:tblGrid>
      <w:tr w:rsidR="007C68D3" w:rsidRPr="004F3871" w:rsidTr="00F150E8">
        <w:tc>
          <w:tcPr>
            <w:tcW w:w="3828" w:type="dxa"/>
            <w:tcBorders>
              <w:bottom w:val="single" w:sz="4" w:space="0" w:color="auto"/>
            </w:tcBorders>
            <w:shd w:val="clear" w:color="auto" w:fill="auto"/>
          </w:tcPr>
          <w:p w:rsidR="007C68D3" w:rsidRPr="009E20AD" w:rsidRDefault="007C68D3" w:rsidP="00F150E8">
            <w:pPr>
              <w:widowControl w:val="0"/>
              <w:tabs>
                <w:tab w:val="left" w:pos="426"/>
              </w:tabs>
              <w:rPr>
                <w:i/>
                <w:sz w:val="16"/>
                <w:szCs w:val="16"/>
                <w:lang w:val="en-US"/>
              </w:rPr>
            </w:pPr>
          </w:p>
        </w:tc>
        <w:tc>
          <w:tcPr>
            <w:tcW w:w="255" w:type="dxa"/>
            <w:shd w:val="clear" w:color="auto" w:fill="auto"/>
          </w:tcPr>
          <w:p w:rsidR="007C68D3" w:rsidRPr="009E20AD" w:rsidRDefault="007C68D3" w:rsidP="00F150E8">
            <w:pPr>
              <w:widowControl w:val="0"/>
              <w:tabs>
                <w:tab w:val="left" w:pos="426"/>
              </w:tabs>
              <w:rPr>
                <w:i/>
                <w:sz w:val="16"/>
                <w:szCs w:val="16"/>
                <w:lang w:val="en-US"/>
              </w:rPr>
            </w:pPr>
          </w:p>
        </w:tc>
        <w:tc>
          <w:tcPr>
            <w:tcW w:w="1829" w:type="dxa"/>
            <w:tcBorders>
              <w:bottom w:val="single" w:sz="4" w:space="0" w:color="auto"/>
            </w:tcBorders>
            <w:shd w:val="clear" w:color="auto" w:fill="auto"/>
          </w:tcPr>
          <w:p w:rsidR="007C68D3" w:rsidRPr="009E20AD" w:rsidRDefault="007C68D3" w:rsidP="00F150E8">
            <w:pPr>
              <w:widowControl w:val="0"/>
              <w:tabs>
                <w:tab w:val="left" w:pos="426"/>
              </w:tabs>
              <w:rPr>
                <w:i/>
                <w:sz w:val="16"/>
                <w:szCs w:val="16"/>
                <w:lang w:val="en-US"/>
              </w:rPr>
            </w:pPr>
          </w:p>
        </w:tc>
        <w:tc>
          <w:tcPr>
            <w:tcW w:w="1830" w:type="dxa"/>
            <w:tcBorders>
              <w:bottom w:val="single" w:sz="4" w:space="0" w:color="auto"/>
            </w:tcBorders>
            <w:shd w:val="clear" w:color="auto" w:fill="auto"/>
          </w:tcPr>
          <w:p w:rsidR="007C68D3" w:rsidRPr="009E20AD" w:rsidRDefault="007C68D3" w:rsidP="00F150E8">
            <w:pPr>
              <w:widowControl w:val="0"/>
              <w:tabs>
                <w:tab w:val="left" w:pos="426"/>
              </w:tabs>
              <w:rPr>
                <w:i/>
                <w:sz w:val="16"/>
                <w:szCs w:val="16"/>
                <w:lang w:val="en-US"/>
              </w:rPr>
            </w:pPr>
          </w:p>
        </w:tc>
        <w:tc>
          <w:tcPr>
            <w:tcW w:w="2181" w:type="dxa"/>
            <w:shd w:val="clear" w:color="auto" w:fill="auto"/>
          </w:tcPr>
          <w:p w:rsidR="007C68D3" w:rsidRPr="00423ED2" w:rsidRDefault="007C68D3" w:rsidP="00F150E8">
            <w:pPr>
              <w:widowControl w:val="0"/>
              <w:tabs>
                <w:tab w:val="left" w:pos="426"/>
              </w:tabs>
              <w:rPr>
                <w:i/>
                <w:sz w:val="16"/>
                <w:szCs w:val="16"/>
              </w:rPr>
            </w:pPr>
            <w:r w:rsidRPr="00423ED2">
              <w:rPr>
                <w:i/>
                <w:sz w:val="16"/>
                <w:szCs w:val="16"/>
              </w:rPr>
              <w:t>«____» ___________ 20__ г.</w:t>
            </w:r>
          </w:p>
        </w:tc>
      </w:tr>
      <w:tr w:rsidR="007C68D3" w:rsidRPr="004F3871" w:rsidTr="00F150E8">
        <w:tc>
          <w:tcPr>
            <w:tcW w:w="3828" w:type="dxa"/>
            <w:tcBorders>
              <w:top w:val="single" w:sz="4" w:space="0" w:color="auto"/>
            </w:tcBorders>
            <w:shd w:val="clear" w:color="auto" w:fill="auto"/>
          </w:tcPr>
          <w:p w:rsidR="007C68D3" w:rsidRPr="00423ED2" w:rsidRDefault="007C68D3" w:rsidP="00F150E8">
            <w:pPr>
              <w:widowControl w:val="0"/>
              <w:tabs>
                <w:tab w:val="left" w:pos="426"/>
              </w:tabs>
              <w:rPr>
                <w:i/>
                <w:sz w:val="16"/>
                <w:szCs w:val="16"/>
              </w:rPr>
            </w:pPr>
            <w:r w:rsidRPr="00423ED2">
              <w:rPr>
                <w:i/>
                <w:sz w:val="16"/>
                <w:szCs w:val="16"/>
              </w:rPr>
              <w:t xml:space="preserve">(Должность Руководителя Участника </w:t>
            </w:r>
            <w:r>
              <w:rPr>
                <w:i/>
                <w:sz w:val="16"/>
                <w:szCs w:val="16"/>
              </w:rPr>
              <w:t>клиринга</w:t>
            </w:r>
          </w:p>
          <w:p w:rsidR="007C68D3" w:rsidRDefault="007C68D3" w:rsidP="00F150E8">
            <w:pPr>
              <w:widowControl w:val="0"/>
              <w:tabs>
                <w:tab w:val="left" w:pos="426"/>
              </w:tabs>
              <w:rPr>
                <w:i/>
                <w:sz w:val="16"/>
                <w:szCs w:val="16"/>
              </w:rPr>
            </w:pPr>
            <w:r w:rsidRPr="00423ED2">
              <w:rPr>
                <w:i/>
                <w:sz w:val="16"/>
                <w:szCs w:val="16"/>
              </w:rPr>
              <w:t>или лица, действующего по доверенности)</w:t>
            </w:r>
          </w:p>
          <w:p w:rsidR="009E20AD" w:rsidRPr="009E20AD" w:rsidRDefault="009E20AD" w:rsidP="00F150E8">
            <w:pPr>
              <w:widowControl w:val="0"/>
              <w:tabs>
                <w:tab w:val="left" w:pos="426"/>
              </w:tabs>
              <w:rPr>
                <w:i/>
                <w:sz w:val="16"/>
                <w:szCs w:val="16"/>
                <w:lang w:val="en-US"/>
              </w:rPr>
            </w:pPr>
            <w:r w:rsidRPr="008D7F2F">
              <w:rPr>
                <w:i/>
                <w:sz w:val="16"/>
                <w:szCs w:val="16"/>
                <w:lang w:val="en-US"/>
              </w:rPr>
              <w:t>(</w:t>
            </w:r>
            <w:r>
              <w:rPr>
                <w:bCs/>
                <w:i/>
                <w:sz w:val="16"/>
                <w:szCs w:val="16"/>
                <w:lang w:val="en-US"/>
              </w:rPr>
              <w:t>Position of the head of the Market Participant or of the entity, acting on the basis of the power of attorney</w:t>
            </w:r>
            <w:r w:rsidRPr="008D7F2F">
              <w:rPr>
                <w:i/>
                <w:sz w:val="16"/>
                <w:szCs w:val="16"/>
                <w:lang w:val="en-US"/>
              </w:rPr>
              <w:t>)</w:t>
            </w:r>
          </w:p>
        </w:tc>
        <w:tc>
          <w:tcPr>
            <w:tcW w:w="255" w:type="dxa"/>
            <w:shd w:val="clear" w:color="auto" w:fill="auto"/>
          </w:tcPr>
          <w:p w:rsidR="007C68D3" w:rsidRPr="009E20AD" w:rsidRDefault="007C68D3" w:rsidP="00F150E8">
            <w:pPr>
              <w:widowControl w:val="0"/>
              <w:tabs>
                <w:tab w:val="left" w:pos="426"/>
              </w:tabs>
              <w:rPr>
                <w:i/>
                <w:sz w:val="16"/>
                <w:szCs w:val="16"/>
                <w:lang w:val="en-US"/>
              </w:rPr>
            </w:pPr>
          </w:p>
        </w:tc>
        <w:tc>
          <w:tcPr>
            <w:tcW w:w="1829" w:type="dxa"/>
            <w:tcBorders>
              <w:top w:val="single" w:sz="4" w:space="0" w:color="auto"/>
            </w:tcBorders>
            <w:shd w:val="clear" w:color="auto" w:fill="auto"/>
          </w:tcPr>
          <w:p w:rsidR="007C68D3" w:rsidRDefault="007C68D3" w:rsidP="00F150E8">
            <w:pPr>
              <w:widowControl w:val="0"/>
              <w:tabs>
                <w:tab w:val="left" w:pos="426"/>
              </w:tabs>
              <w:rPr>
                <w:i/>
                <w:sz w:val="16"/>
                <w:szCs w:val="16"/>
              </w:rPr>
            </w:pPr>
            <w:r w:rsidRPr="00423ED2">
              <w:rPr>
                <w:i/>
                <w:sz w:val="16"/>
                <w:szCs w:val="16"/>
              </w:rPr>
              <w:t>подпись</w:t>
            </w:r>
          </w:p>
          <w:p w:rsidR="009E20AD" w:rsidRPr="00423ED2" w:rsidRDefault="009E20AD" w:rsidP="00F150E8">
            <w:pPr>
              <w:widowControl w:val="0"/>
              <w:tabs>
                <w:tab w:val="left" w:pos="426"/>
              </w:tabs>
              <w:rPr>
                <w:i/>
                <w:sz w:val="16"/>
                <w:szCs w:val="16"/>
              </w:rPr>
            </w:pPr>
            <w:r>
              <w:rPr>
                <w:i/>
                <w:sz w:val="16"/>
                <w:szCs w:val="16"/>
                <w:lang w:val="en-US"/>
              </w:rPr>
              <w:t>signature</w:t>
            </w:r>
          </w:p>
        </w:tc>
        <w:tc>
          <w:tcPr>
            <w:tcW w:w="1830" w:type="dxa"/>
            <w:tcBorders>
              <w:top w:val="single" w:sz="4" w:space="0" w:color="auto"/>
            </w:tcBorders>
            <w:shd w:val="clear" w:color="auto" w:fill="auto"/>
          </w:tcPr>
          <w:p w:rsidR="007C68D3" w:rsidRDefault="007C68D3" w:rsidP="00F150E8">
            <w:pPr>
              <w:widowControl w:val="0"/>
              <w:tabs>
                <w:tab w:val="left" w:pos="426"/>
              </w:tabs>
              <w:rPr>
                <w:i/>
                <w:sz w:val="16"/>
                <w:szCs w:val="16"/>
              </w:rPr>
            </w:pPr>
            <w:r w:rsidRPr="00423ED2">
              <w:rPr>
                <w:i/>
                <w:sz w:val="16"/>
                <w:szCs w:val="16"/>
              </w:rPr>
              <w:t>(Фамилия И.О.)</w:t>
            </w:r>
          </w:p>
          <w:p w:rsidR="009E20AD" w:rsidRPr="00423ED2" w:rsidRDefault="009E20AD" w:rsidP="00F150E8">
            <w:pPr>
              <w:widowControl w:val="0"/>
              <w:tabs>
                <w:tab w:val="left" w:pos="426"/>
              </w:tabs>
              <w:rPr>
                <w:i/>
                <w:sz w:val="16"/>
                <w:szCs w:val="16"/>
              </w:rPr>
            </w:pPr>
            <w:r w:rsidRPr="008D7F2F">
              <w:rPr>
                <w:i/>
                <w:sz w:val="16"/>
                <w:szCs w:val="16"/>
              </w:rPr>
              <w:t>(</w:t>
            </w:r>
            <w:r>
              <w:rPr>
                <w:i/>
                <w:sz w:val="16"/>
                <w:szCs w:val="16"/>
                <w:lang w:val="en-US"/>
              </w:rPr>
              <w:t>Initials</w:t>
            </w:r>
            <w:r w:rsidRPr="008D7F2F">
              <w:rPr>
                <w:i/>
                <w:sz w:val="16"/>
                <w:szCs w:val="16"/>
              </w:rPr>
              <w:t>)</w:t>
            </w:r>
          </w:p>
        </w:tc>
        <w:tc>
          <w:tcPr>
            <w:tcW w:w="2181" w:type="dxa"/>
            <w:shd w:val="clear" w:color="auto" w:fill="auto"/>
          </w:tcPr>
          <w:p w:rsidR="007C68D3" w:rsidRDefault="007C68D3" w:rsidP="00F150E8">
            <w:pPr>
              <w:widowControl w:val="0"/>
              <w:tabs>
                <w:tab w:val="left" w:pos="426"/>
              </w:tabs>
              <w:rPr>
                <w:i/>
                <w:sz w:val="16"/>
                <w:szCs w:val="16"/>
              </w:rPr>
            </w:pPr>
            <w:r w:rsidRPr="00423ED2">
              <w:rPr>
                <w:i/>
                <w:sz w:val="16"/>
                <w:szCs w:val="16"/>
              </w:rPr>
              <w:t>М.П.</w:t>
            </w:r>
          </w:p>
          <w:p w:rsidR="009E20AD" w:rsidRPr="009E20AD" w:rsidRDefault="009E20AD" w:rsidP="00F150E8">
            <w:pPr>
              <w:widowControl w:val="0"/>
              <w:tabs>
                <w:tab w:val="left" w:pos="426"/>
              </w:tabs>
              <w:rPr>
                <w:i/>
                <w:sz w:val="16"/>
                <w:szCs w:val="16"/>
                <w:lang w:val="en-US"/>
              </w:rPr>
            </w:pPr>
            <w:r>
              <w:rPr>
                <w:i/>
                <w:sz w:val="16"/>
                <w:szCs w:val="16"/>
                <w:lang w:val="en-US"/>
              </w:rPr>
              <w:t>seal</w:t>
            </w:r>
          </w:p>
        </w:tc>
      </w:tr>
    </w:tbl>
    <w:p w:rsidR="007C68D3" w:rsidRPr="004F3871" w:rsidRDefault="007C68D3" w:rsidP="007C68D3">
      <w:pPr>
        <w:jc w:val="right"/>
        <w:rPr>
          <w:b/>
        </w:rPr>
      </w:pPr>
    </w:p>
    <w:p w:rsidR="007C68D3" w:rsidRDefault="007C68D3" w:rsidP="007C68D3">
      <w:pPr>
        <w:keepLines/>
        <w:widowControl w:val="0"/>
        <w:numPr>
          <w:ilvl w:val="0"/>
          <w:numId w:val="4"/>
        </w:numPr>
        <w:tabs>
          <w:tab w:val="left" w:pos="426"/>
        </w:tabs>
        <w:jc w:val="both"/>
        <w:rPr>
          <w:i/>
          <w:sz w:val="16"/>
          <w:szCs w:val="16"/>
        </w:rPr>
      </w:pPr>
      <w:r>
        <w:rPr>
          <w:i/>
          <w:sz w:val="16"/>
          <w:szCs w:val="16"/>
        </w:rPr>
        <w:t>Тип</w:t>
      </w:r>
      <w:r w:rsidRPr="001B78D2">
        <w:rPr>
          <w:i/>
          <w:sz w:val="16"/>
          <w:szCs w:val="16"/>
        </w:rPr>
        <w:t xml:space="preserve"> </w:t>
      </w:r>
      <w:r>
        <w:rPr>
          <w:i/>
          <w:sz w:val="16"/>
          <w:szCs w:val="16"/>
        </w:rPr>
        <w:t>подключения</w:t>
      </w:r>
      <w:r w:rsidRPr="001B78D2">
        <w:rPr>
          <w:i/>
          <w:sz w:val="16"/>
          <w:szCs w:val="16"/>
        </w:rPr>
        <w:t xml:space="preserve"> (</w:t>
      </w:r>
      <w:r>
        <w:rPr>
          <w:i/>
          <w:sz w:val="16"/>
          <w:szCs w:val="16"/>
        </w:rPr>
        <w:t>терминал</w:t>
      </w:r>
      <w:r w:rsidRPr="001B78D2">
        <w:rPr>
          <w:i/>
          <w:sz w:val="16"/>
          <w:szCs w:val="16"/>
        </w:rPr>
        <w:t xml:space="preserve">, </w:t>
      </w:r>
      <w:r w:rsidRPr="001B78D2">
        <w:rPr>
          <w:i/>
          <w:sz w:val="16"/>
          <w:szCs w:val="16"/>
          <w:lang w:val="en-US"/>
        </w:rPr>
        <w:t>Personal</w:t>
      </w:r>
      <w:r w:rsidRPr="001B78D2">
        <w:rPr>
          <w:i/>
          <w:sz w:val="16"/>
          <w:szCs w:val="16"/>
        </w:rPr>
        <w:t xml:space="preserve"> </w:t>
      </w:r>
      <w:r w:rsidRPr="001B78D2">
        <w:rPr>
          <w:i/>
          <w:sz w:val="16"/>
          <w:szCs w:val="16"/>
          <w:lang w:val="en-US"/>
        </w:rPr>
        <w:t>ASTSBridge</w:t>
      </w:r>
      <w:r w:rsidRPr="001B78D2">
        <w:rPr>
          <w:i/>
          <w:sz w:val="16"/>
          <w:szCs w:val="16"/>
        </w:rPr>
        <w:t xml:space="preserve">, </w:t>
      </w:r>
      <w:r w:rsidRPr="001B78D2">
        <w:rPr>
          <w:i/>
          <w:sz w:val="16"/>
          <w:szCs w:val="16"/>
          <w:lang w:val="en-US"/>
        </w:rPr>
        <w:t>MFIX</w:t>
      </w:r>
      <w:r w:rsidRPr="001B78D2">
        <w:rPr>
          <w:i/>
          <w:sz w:val="16"/>
          <w:szCs w:val="16"/>
        </w:rPr>
        <w:t xml:space="preserve"> </w:t>
      </w:r>
      <w:r w:rsidRPr="001B78D2">
        <w:rPr>
          <w:i/>
          <w:sz w:val="16"/>
          <w:szCs w:val="16"/>
          <w:lang w:val="en-US"/>
        </w:rPr>
        <w:t>Transactional</w:t>
      </w:r>
      <w:r w:rsidRPr="001B78D2">
        <w:rPr>
          <w:i/>
          <w:sz w:val="16"/>
          <w:szCs w:val="16"/>
        </w:rPr>
        <w:t xml:space="preserve">, </w:t>
      </w:r>
      <w:r w:rsidRPr="001B78D2">
        <w:rPr>
          <w:i/>
          <w:sz w:val="16"/>
          <w:szCs w:val="16"/>
          <w:lang w:val="en-US"/>
        </w:rPr>
        <w:t>Hosted</w:t>
      </w:r>
      <w:r w:rsidRPr="001B78D2">
        <w:rPr>
          <w:i/>
          <w:sz w:val="16"/>
          <w:szCs w:val="16"/>
        </w:rPr>
        <w:t xml:space="preserve"> </w:t>
      </w:r>
      <w:r w:rsidRPr="001B78D2">
        <w:rPr>
          <w:i/>
          <w:sz w:val="16"/>
          <w:szCs w:val="16"/>
          <w:lang w:val="en-US"/>
        </w:rPr>
        <w:t>ASTSBridge</w:t>
      </w:r>
      <w:r w:rsidRPr="001B78D2">
        <w:rPr>
          <w:i/>
          <w:sz w:val="16"/>
          <w:szCs w:val="16"/>
        </w:rPr>
        <w:t xml:space="preserve">, </w:t>
      </w:r>
      <w:r w:rsidRPr="001B78D2">
        <w:rPr>
          <w:i/>
          <w:sz w:val="16"/>
          <w:szCs w:val="16"/>
          <w:lang w:val="en-US"/>
        </w:rPr>
        <w:t>WEB</w:t>
      </w:r>
      <w:r w:rsidRPr="001B78D2">
        <w:rPr>
          <w:i/>
          <w:sz w:val="16"/>
          <w:szCs w:val="16"/>
        </w:rPr>
        <w:t>2</w:t>
      </w:r>
      <w:r w:rsidRPr="001B78D2">
        <w:rPr>
          <w:i/>
          <w:sz w:val="16"/>
          <w:szCs w:val="16"/>
          <w:lang w:val="en-US"/>
        </w:rPr>
        <w:t>L</w:t>
      </w:r>
      <w:r w:rsidRPr="001B78D2">
        <w:rPr>
          <w:i/>
          <w:sz w:val="16"/>
          <w:szCs w:val="16"/>
        </w:rPr>
        <w:t>)</w:t>
      </w:r>
      <w:r>
        <w:rPr>
          <w:i/>
          <w:sz w:val="16"/>
          <w:szCs w:val="16"/>
        </w:rPr>
        <w:t xml:space="preserve"> не может быть изменен.</w:t>
      </w:r>
    </w:p>
    <w:p w:rsidR="009E20AD" w:rsidRPr="009E20AD" w:rsidRDefault="009E20AD" w:rsidP="009E20AD">
      <w:pPr>
        <w:keepLines/>
        <w:widowControl w:val="0"/>
        <w:tabs>
          <w:tab w:val="left" w:pos="426"/>
        </w:tabs>
        <w:ind w:left="720"/>
        <w:jc w:val="both"/>
        <w:rPr>
          <w:i/>
          <w:sz w:val="16"/>
          <w:szCs w:val="16"/>
          <w:lang w:val="en-US"/>
        </w:rPr>
      </w:pPr>
      <w:r>
        <w:rPr>
          <w:i/>
          <w:sz w:val="16"/>
          <w:szCs w:val="16"/>
          <w:lang w:val="en-US"/>
        </w:rPr>
        <w:t xml:space="preserve">Connection type (terminal, </w:t>
      </w:r>
      <w:r w:rsidRPr="002B4C51">
        <w:rPr>
          <w:i/>
          <w:sz w:val="16"/>
          <w:szCs w:val="16"/>
          <w:lang w:val="en-US"/>
        </w:rPr>
        <w:t>Personal ASTSBridge, MFIX Transactional, Hosted ASTSBridge, WEB2L</w:t>
      </w:r>
      <w:r>
        <w:rPr>
          <w:i/>
          <w:sz w:val="16"/>
          <w:szCs w:val="16"/>
          <w:lang w:val="en-US"/>
        </w:rPr>
        <w:t>) can not be changed.</w:t>
      </w:r>
    </w:p>
    <w:p w:rsidR="007C68D3" w:rsidRDefault="007C68D3" w:rsidP="007C68D3">
      <w:pPr>
        <w:keepLines/>
        <w:widowControl w:val="0"/>
        <w:numPr>
          <w:ilvl w:val="0"/>
          <w:numId w:val="4"/>
        </w:numPr>
        <w:tabs>
          <w:tab w:val="left" w:pos="426"/>
        </w:tabs>
        <w:jc w:val="both"/>
        <w:rPr>
          <w:i/>
          <w:sz w:val="16"/>
          <w:szCs w:val="16"/>
        </w:rPr>
      </w:pPr>
      <w:r w:rsidRPr="00E81060">
        <w:rPr>
          <w:i/>
          <w:sz w:val="16"/>
          <w:szCs w:val="16"/>
        </w:rPr>
        <w:t xml:space="preserve">Данный </w:t>
      </w:r>
      <w:r>
        <w:rPr>
          <w:i/>
          <w:sz w:val="16"/>
          <w:szCs w:val="16"/>
        </w:rPr>
        <w:t>способ</w:t>
      </w:r>
      <w:r w:rsidRPr="00E81060">
        <w:rPr>
          <w:i/>
          <w:sz w:val="16"/>
          <w:szCs w:val="16"/>
        </w:rPr>
        <w:t xml:space="preserve"> подключения невозможен для </w:t>
      </w:r>
      <w:r>
        <w:rPr>
          <w:i/>
          <w:sz w:val="16"/>
          <w:szCs w:val="16"/>
        </w:rPr>
        <w:t xml:space="preserve">универсального </w:t>
      </w:r>
      <w:r w:rsidRPr="00E81060">
        <w:rPr>
          <w:i/>
          <w:sz w:val="16"/>
          <w:szCs w:val="16"/>
        </w:rPr>
        <w:t>рабочего места СМА.</w:t>
      </w:r>
    </w:p>
    <w:p w:rsidR="009E20AD" w:rsidRPr="009E20AD" w:rsidRDefault="009E20AD" w:rsidP="009E20AD">
      <w:pPr>
        <w:keepLines/>
        <w:widowControl w:val="0"/>
        <w:tabs>
          <w:tab w:val="left" w:pos="426"/>
        </w:tabs>
        <w:ind w:left="720"/>
        <w:jc w:val="both"/>
        <w:rPr>
          <w:i/>
          <w:sz w:val="16"/>
          <w:szCs w:val="16"/>
          <w:lang w:val="en-US"/>
        </w:rPr>
      </w:pPr>
      <w:r>
        <w:rPr>
          <w:i/>
          <w:sz w:val="16"/>
          <w:szCs w:val="16"/>
          <w:lang w:val="en-US"/>
        </w:rPr>
        <w:t xml:space="preserve">Such connection type is impossible for the </w:t>
      </w:r>
      <w:r w:rsidRPr="00A50380">
        <w:rPr>
          <w:i/>
          <w:sz w:val="16"/>
          <w:szCs w:val="16"/>
          <w:lang w:val="en-US"/>
        </w:rPr>
        <w:t>CMA Universal Workstation</w:t>
      </w:r>
      <w:r>
        <w:rPr>
          <w:i/>
          <w:sz w:val="16"/>
          <w:szCs w:val="16"/>
          <w:lang w:val="en-US"/>
        </w:rPr>
        <w:t>.</w:t>
      </w:r>
    </w:p>
    <w:p w:rsidR="007C68D3" w:rsidRDefault="007C68D3" w:rsidP="007C68D3">
      <w:pPr>
        <w:keepLines/>
        <w:widowControl w:val="0"/>
        <w:numPr>
          <w:ilvl w:val="0"/>
          <w:numId w:val="4"/>
        </w:numPr>
        <w:tabs>
          <w:tab w:val="left" w:pos="426"/>
        </w:tabs>
        <w:jc w:val="both"/>
        <w:rPr>
          <w:i/>
          <w:sz w:val="16"/>
          <w:szCs w:val="16"/>
        </w:rPr>
      </w:pPr>
      <w:r>
        <w:rPr>
          <w:i/>
          <w:sz w:val="16"/>
          <w:szCs w:val="16"/>
        </w:rPr>
        <w:t>Доступно только для Внебиржевых сделок с иностранной валютой</w:t>
      </w:r>
    </w:p>
    <w:p w:rsidR="009E20AD" w:rsidRPr="009E20AD" w:rsidRDefault="009E20AD" w:rsidP="009E20AD">
      <w:pPr>
        <w:keepLines/>
        <w:widowControl w:val="0"/>
        <w:tabs>
          <w:tab w:val="left" w:pos="426"/>
        </w:tabs>
        <w:ind w:left="720"/>
        <w:jc w:val="both"/>
        <w:rPr>
          <w:i/>
          <w:sz w:val="16"/>
          <w:szCs w:val="16"/>
          <w:lang w:val="en-US"/>
        </w:rPr>
      </w:pPr>
      <w:r>
        <w:rPr>
          <w:i/>
          <w:sz w:val="16"/>
          <w:szCs w:val="16"/>
          <w:lang w:val="en-US"/>
        </w:rPr>
        <w:t>Available only for OTC Trades in foreign currency</w:t>
      </w:r>
    </w:p>
    <w:p w:rsidR="007C68D3" w:rsidRPr="009E20AD" w:rsidRDefault="007C68D3" w:rsidP="007C68D3">
      <w:pPr>
        <w:pStyle w:val="1"/>
        <w:widowControl w:val="0"/>
        <w:tabs>
          <w:tab w:val="clear" w:pos="851"/>
          <w:tab w:val="right" w:pos="9356"/>
        </w:tabs>
        <w:suppressAutoHyphens/>
        <w:overflowPunct w:val="0"/>
        <w:autoSpaceDE w:val="0"/>
        <w:adjustRightInd w:val="0"/>
        <w:spacing w:before="0" w:line="360" w:lineRule="atLeast"/>
        <w:ind w:left="142"/>
        <w:jc w:val="left"/>
        <w:textAlignment w:val="baseline"/>
        <w:rPr>
          <w:rFonts w:eastAsia="Times New Roman"/>
          <w:b w:val="0"/>
          <w:bCs/>
          <w:szCs w:val="20"/>
          <w:lang w:val="en-US" w:eastAsia="ru-RU"/>
        </w:rPr>
      </w:pPr>
    </w:p>
    <w:p w:rsidR="009E20AD" w:rsidRDefault="009E20AD">
      <w:pPr>
        <w:overflowPunct/>
        <w:autoSpaceDE/>
        <w:autoSpaceDN/>
        <w:adjustRightInd/>
        <w:spacing w:after="200" w:line="276" w:lineRule="auto"/>
        <w:textAlignment w:val="auto"/>
        <w:rPr>
          <w:b/>
          <w:sz w:val="24"/>
          <w:szCs w:val="24"/>
        </w:rPr>
      </w:pPr>
      <w:r>
        <w:rPr>
          <w:b/>
          <w:sz w:val="24"/>
          <w:szCs w:val="24"/>
        </w:rPr>
        <w:br w:type="page"/>
      </w:r>
    </w:p>
    <w:p w:rsidR="007C68D3" w:rsidRPr="00C05019" w:rsidRDefault="007C68D3" w:rsidP="007C68D3">
      <w:pPr>
        <w:widowControl w:val="0"/>
        <w:ind w:firstLine="567"/>
        <w:jc w:val="right"/>
        <w:rPr>
          <w:b/>
          <w:sz w:val="24"/>
          <w:szCs w:val="24"/>
        </w:rPr>
      </w:pPr>
      <w:r w:rsidRPr="00C05019">
        <w:rPr>
          <w:b/>
          <w:sz w:val="24"/>
          <w:szCs w:val="24"/>
        </w:rPr>
        <w:lastRenderedPageBreak/>
        <w:t>Приложение №2</w:t>
      </w:r>
    </w:p>
    <w:p w:rsidR="007C68D3" w:rsidRPr="00C05019" w:rsidRDefault="007C68D3" w:rsidP="007C68D3">
      <w:pPr>
        <w:widowControl w:val="0"/>
        <w:ind w:firstLine="567"/>
        <w:jc w:val="right"/>
        <w:rPr>
          <w:b/>
          <w:sz w:val="24"/>
          <w:szCs w:val="24"/>
        </w:rPr>
      </w:pPr>
      <w:r w:rsidRPr="00C05019">
        <w:rPr>
          <w:b/>
          <w:sz w:val="24"/>
          <w:szCs w:val="24"/>
        </w:rPr>
        <w:t>к Заявлению о клиринговых идентификаторах</w:t>
      </w:r>
    </w:p>
    <w:p w:rsidR="007C68D3" w:rsidRDefault="007C68D3" w:rsidP="007C68D3">
      <w:pPr>
        <w:widowControl w:val="0"/>
        <w:ind w:firstLine="567"/>
        <w:jc w:val="right"/>
        <w:rPr>
          <w:b/>
          <w:sz w:val="24"/>
          <w:szCs w:val="24"/>
        </w:rPr>
      </w:pPr>
      <w:r w:rsidRPr="00C05019">
        <w:rPr>
          <w:b/>
          <w:sz w:val="24"/>
          <w:szCs w:val="24"/>
        </w:rPr>
        <w:t xml:space="preserve"> на валютном рынке и рынке драгоценных металлов</w:t>
      </w:r>
    </w:p>
    <w:p w:rsidR="009E20AD" w:rsidRDefault="009E20AD" w:rsidP="007C68D3">
      <w:pPr>
        <w:widowControl w:val="0"/>
        <w:ind w:firstLine="567"/>
        <w:jc w:val="right"/>
        <w:rPr>
          <w:b/>
          <w:sz w:val="24"/>
          <w:szCs w:val="24"/>
          <w:lang w:val="en-US"/>
        </w:rPr>
      </w:pPr>
      <w:r>
        <w:rPr>
          <w:b/>
          <w:sz w:val="24"/>
          <w:szCs w:val="24"/>
          <w:lang w:val="en-US"/>
        </w:rPr>
        <w:t>Supplement 2</w:t>
      </w:r>
    </w:p>
    <w:p w:rsidR="009E20AD" w:rsidRDefault="009E20AD" w:rsidP="007C68D3">
      <w:pPr>
        <w:widowControl w:val="0"/>
        <w:ind w:firstLine="567"/>
        <w:jc w:val="right"/>
        <w:rPr>
          <w:b/>
          <w:sz w:val="24"/>
          <w:szCs w:val="24"/>
          <w:lang w:val="en-US"/>
        </w:rPr>
      </w:pPr>
      <w:r>
        <w:rPr>
          <w:b/>
          <w:sz w:val="24"/>
          <w:szCs w:val="24"/>
          <w:lang w:val="en-US"/>
        </w:rPr>
        <w:t>to the Application for the assignment of clearing logins</w:t>
      </w:r>
    </w:p>
    <w:p w:rsidR="009E20AD" w:rsidRPr="009E20AD" w:rsidRDefault="009E20AD" w:rsidP="007C68D3">
      <w:pPr>
        <w:widowControl w:val="0"/>
        <w:ind w:firstLine="567"/>
        <w:jc w:val="right"/>
        <w:rPr>
          <w:b/>
          <w:sz w:val="24"/>
          <w:szCs w:val="24"/>
          <w:lang w:val="en-US"/>
        </w:rPr>
      </w:pPr>
      <w:r>
        <w:rPr>
          <w:b/>
          <w:sz w:val="24"/>
          <w:szCs w:val="24"/>
          <w:lang w:val="en-US"/>
        </w:rPr>
        <w:t>on the FX market and precious metals market</w:t>
      </w:r>
    </w:p>
    <w:p w:rsidR="007C68D3" w:rsidRPr="009E20AD" w:rsidRDefault="007C68D3" w:rsidP="007C68D3">
      <w:pPr>
        <w:widowControl w:val="0"/>
        <w:tabs>
          <w:tab w:val="left" w:pos="284"/>
        </w:tabs>
        <w:ind w:left="113"/>
        <w:rPr>
          <w:b/>
          <w:bCs/>
          <w:i/>
          <w:sz w:val="16"/>
          <w:szCs w:val="16"/>
          <w:lang w:val="en-US"/>
        </w:rPr>
      </w:pPr>
    </w:p>
    <w:p w:rsidR="007C68D3" w:rsidRPr="009E20AD" w:rsidRDefault="007C68D3" w:rsidP="007C68D3">
      <w:pPr>
        <w:widowControl w:val="0"/>
        <w:overflowPunct/>
        <w:jc w:val="center"/>
        <w:textAlignment w:val="auto"/>
        <w:rPr>
          <w:b/>
          <w:sz w:val="24"/>
          <w:szCs w:val="24"/>
          <w:lang w:val="en-US"/>
        </w:rPr>
      </w:pPr>
    </w:p>
    <w:p w:rsidR="007C68D3" w:rsidRDefault="007C68D3" w:rsidP="007C68D3">
      <w:pPr>
        <w:widowControl w:val="0"/>
        <w:overflowPunct/>
        <w:jc w:val="center"/>
        <w:textAlignment w:val="auto"/>
        <w:rPr>
          <w:b/>
          <w:sz w:val="24"/>
          <w:szCs w:val="24"/>
        </w:rPr>
      </w:pPr>
      <w:r w:rsidRPr="00C05019">
        <w:rPr>
          <w:b/>
          <w:sz w:val="24"/>
          <w:szCs w:val="24"/>
        </w:rPr>
        <w:t>Полномочия клиринговых идентификаторов на заключение Внебиржевых сделок с иностранной валютой</w:t>
      </w:r>
      <w:r>
        <w:rPr>
          <w:b/>
          <w:sz w:val="24"/>
          <w:szCs w:val="24"/>
        </w:rPr>
        <w:t>/ драгоценными металлами</w:t>
      </w:r>
    </w:p>
    <w:p w:rsidR="009E20AD" w:rsidRPr="009E20AD" w:rsidRDefault="009E20AD" w:rsidP="007C68D3">
      <w:pPr>
        <w:widowControl w:val="0"/>
        <w:overflowPunct/>
        <w:jc w:val="center"/>
        <w:textAlignment w:val="auto"/>
        <w:rPr>
          <w:b/>
          <w:sz w:val="24"/>
          <w:szCs w:val="24"/>
          <w:lang w:val="en-US"/>
        </w:rPr>
      </w:pPr>
      <w:r>
        <w:rPr>
          <w:b/>
          <w:sz w:val="24"/>
          <w:szCs w:val="24"/>
          <w:lang w:val="en-US"/>
        </w:rPr>
        <w:t>Powers of clearing logins to execute OTC trades in foreign currency / precious metals</w:t>
      </w:r>
    </w:p>
    <w:p w:rsidR="007C68D3" w:rsidRPr="009E20AD" w:rsidRDefault="007C68D3" w:rsidP="007C68D3">
      <w:pPr>
        <w:widowControl w:val="0"/>
        <w:overflowPunct/>
        <w:jc w:val="center"/>
        <w:textAlignment w:val="auto"/>
        <w:rPr>
          <w:b/>
          <w:sz w:val="24"/>
          <w:szCs w:val="24"/>
          <w:lang w:val="en-US"/>
        </w:rPr>
      </w:pPr>
    </w:p>
    <w:p w:rsidR="007C68D3" w:rsidRDefault="007C68D3" w:rsidP="007C68D3">
      <w:pPr>
        <w:widowControl w:val="0"/>
        <w:overflowPunct/>
        <w:jc w:val="both"/>
        <w:textAlignment w:val="auto"/>
        <w:rPr>
          <w:sz w:val="24"/>
          <w:szCs w:val="24"/>
        </w:rPr>
      </w:pPr>
      <w:r w:rsidRPr="00C05019">
        <w:rPr>
          <w:sz w:val="24"/>
          <w:szCs w:val="24"/>
        </w:rPr>
        <w:t xml:space="preserve">Просим установить для указанных / присвоенных в соответствии с настоящим Заявлением клиринговых идентификаторов </w:t>
      </w:r>
      <w:r>
        <w:rPr>
          <w:sz w:val="24"/>
          <w:szCs w:val="24"/>
        </w:rPr>
        <w:t xml:space="preserve">следующие </w:t>
      </w:r>
      <w:r w:rsidRPr="00C05019">
        <w:rPr>
          <w:sz w:val="24"/>
          <w:szCs w:val="24"/>
        </w:rPr>
        <w:t>полномочия:</w:t>
      </w:r>
    </w:p>
    <w:p w:rsidR="009E20AD" w:rsidRPr="009E20AD" w:rsidRDefault="009E20AD" w:rsidP="007C68D3">
      <w:pPr>
        <w:widowControl w:val="0"/>
        <w:overflowPunct/>
        <w:jc w:val="both"/>
        <w:textAlignment w:val="auto"/>
        <w:rPr>
          <w:sz w:val="24"/>
          <w:szCs w:val="24"/>
          <w:lang w:val="en-US"/>
        </w:rPr>
      </w:pPr>
      <w:r>
        <w:rPr>
          <w:sz w:val="24"/>
          <w:szCs w:val="24"/>
          <w:lang w:val="en-US"/>
        </w:rPr>
        <w:t>We ask you to set the following powers for the defined clearing logins / clearing logins assigned according to this Application:</w:t>
      </w:r>
    </w:p>
    <w:p w:rsidR="007C68D3" w:rsidRPr="009E20AD" w:rsidRDefault="007C68D3" w:rsidP="007C68D3">
      <w:pPr>
        <w:widowControl w:val="0"/>
        <w:overflowPunct/>
        <w:jc w:val="both"/>
        <w:textAlignment w:val="auto"/>
        <w:rPr>
          <w:b/>
          <w:sz w:val="24"/>
          <w:szCs w:val="24"/>
          <w:lang w:val="en-U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526"/>
        <w:gridCol w:w="1561"/>
        <w:gridCol w:w="1558"/>
        <w:gridCol w:w="1574"/>
        <w:gridCol w:w="1530"/>
        <w:gridCol w:w="1447"/>
      </w:tblGrid>
      <w:tr w:rsidR="007C68D3" w:rsidRPr="009E20AD" w:rsidTr="00016643">
        <w:trPr>
          <w:trHeight w:val="135"/>
        </w:trPr>
        <w:tc>
          <w:tcPr>
            <w:tcW w:w="4665" w:type="dxa"/>
            <w:gridSpan w:val="3"/>
            <w:tcBorders>
              <w:top w:val="single" w:sz="4" w:space="0" w:color="auto"/>
              <w:left w:val="single" w:sz="4" w:space="0" w:color="auto"/>
              <w:right w:val="single" w:sz="4" w:space="0" w:color="auto"/>
            </w:tcBorders>
            <w:shd w:val="clear" w:color="auto" w:fill="D9D9D9"/>
            <w:vAlign w:val="center"/>
          </w:tcPr>
          <w:p w:rsidR="007C68D3" w:rsidRDefault="007C68D3" w:rsidP="00F150E8">
            <w:pPr>
              <w:spacing w:after="120"/>
              <w:ind w:left="17"/>
              <w:contextualSpacing/>
              <w:rPr>
                <w:rFonts w:eastAsia="Calibri"/>
              </w:rPr>
            </w:pPr>
            <w:r w:rsidRPr="0045579D">
              <w:t>Возможность</w:t>
            </w:r>
            <w:r w:rsidRPr="0045579D">
              <w:rPr>
                <w:rFonts w:eastAsia="Calibri"/>
              </w:rPr>
              <w:t xml:space="preserve"> заключения Внебиржевых сделок с иностранной валютой/ драгоценными металлами, в которых одним из конечных контрагентов является Провайдер ликвидности </w:t>
            </w:r>
            <w:r w:rsidR="00016643" w:rsidRPr="00016643">
              <w:rPr>
                <w:rFonts w:eastAsia="Calibri"/>
              </w:rPr>
              <w:t>(</w:t>
            </w:r>
            <w:r w:rsidR="00016643">
              <w:rPr>
                <w:rFonts w:eastAsia="Calibri"/>
              </w:rPr>
              <w:t xml:space="preserve">режим </w:t>
            </w:r>
            <w:r w:rsidR="00016643" w:rsidRPr="006E3BB0">
              <w:rPr>
                <w:rFonts w:eastAsia="Calibri"/>
                <w:lang w:val="en-US"/>
              </w:rPr>
              <w:t>OTCT</w:t>
            </w:r>
            <w:r w:rsidR="00016643" w:rsidRPr="00016643">
              <w:rPr>
                <w:rFonts w:eastAsia="Calibri"/>
              </w:rPr>
              <w:t>)</w:t>
            </w:r>
          </w:p>
          <w:p w:rsidR="009E20AD" w:rsidRPr="009E20AD" w:rsidRDefault="009E20AD" w:rsidP="00F150E8">
            <w:pPr>
              <w:spacing w:after="120"/>
              <w:ind w:left="17"/>
              <w:contextualSpacing/>
              <w:rPr>
                <w:rFonts w:ascii="MS Gothic" w:eastAsia="MS Gothic" w:hAnsi="MS Gothic"/>
                <w:lang w:val="en-US"/>
              </w:rPr>
            </w:pPr>
            <w:r>
              <w:rPr>
                <w:rFonts w:eastAsia="Calibri"/>
                <w:lang w:val="en-US"/>
              </w:rPr>
              <w:t>Possibility to execute OTC trades in foreign currency / precious metals, where one of the counterparties</w:t>
            </w:r>
            <w:r w:rsidRPr="009E20AD">
              <w:rPr>
                <w:rFonts w:eastAsia="Calibri"/>
                <w:lang w:val="en-US"/>
              </w:rPr>
              <w:t xml:space="preserve"> to a Related Central</w:t>
            </w:r>
            <w:r>
              <w:rPr>
                <w:rFonts w:eastAsia="Calibri"/>
                <w:lang w:val="en-US"/>
              </w:rPr>
              <w:t xml:space="preserve"> </w:t>
            </w:r>
            <w:r w:rsidRPr="009E20AD">
              <w:rPr>
                <w:rFonts w:eastAsia="Calibri"/>
                <w:lang w:val="en-US"/>
              </w:rPr>
              <w:t>Counterparty Trade</w:t>
            </w:r>
            <w:r>
              <w:rPr>
                <w:rFonts w:eastAsia="Calibri"/>
                <w:lang w:val="en-US"/>
              </w:rPr>
              <w:t xml:space="preserve"> is the Liquidity Provider (</w:t>
            </w:r>
            <w:r w:rsidRPr="009E20AD">
              <w:rPr>
                <w:rFonts w:eastAsia="Calibri"/>
                <w:lang w:val="en-US"/>
              </w:rPr>
              <w:t>BoardID: OTCT</w:t>
            </w:r>
            <w:r>
              <w:rPr>
                <w:rFonts w:eastAsia="Calibri"/>
                <w:lang w:val="en-US"/>
              </w:rPr>
              <w:t>)</w:t>
            </w:r>
          </w:p>
        </w:tc>
        <w:tc>
          <w:tcPr>
            <w:tcW w:w="6109" w:type="dxa"/>
            <w:gridSpan w:val="4"/>
            <w:tcBorders>
              <w:top w:val="single" w:sz="4" w:space="0" w:color="auto"/>
              <w:left w:val="single" w:sz="4" w:space="0" w:color="auto"/>
              <w:right w:val="single" w:sz="4" w:space="0" w:color="auto"/>
            </w:tcBorders>
            <w:shd w:val="clear" w:color="auto" w:fill="auto"/>
            <w:vAlign w:val="center"/>
          </w:tcPr>
          <w:p w:rsidR="007C68D3" w:rsidRDefault="007C68D3" w:rsidP="00F150E8">
            <w:pPr>
              <w:spacing w:after="120"/>
              <w:ind w:left="17"/>
              <w:contextualSpacing/>
              <w:rPr>
                <w:rFonts w:eastAsia="Calibri"/>
              </w:rPr>
            </w:pPr>
            <w:r w:rsidRPr="00D35668">
              <w:rPr>
                <w:rFonts w:ascii="MS Gothic" w:eastAsia="MS Gothic" w:hAnsi="MS Gothic" w:hint="eastAsia"/>
                <w:sz w:val="18"/>
                <w:szCs w:val="18"/>
              </w:rPr>
              <w:t>☐</w:t>
            </w:r>
            <w:r w:rsidRPr="00D35668">
              <w:rPr>
                <w:rFonts w:eastAsia="Calibri"/>
                <w:sz w:val="18"/>
                <w:szCs w:val="18"/>
              </w:rPr>
              <w:t xml:space="preserve"> </w:t>
            </w:r>
            <w:r w:rsidRPr="00D35668">
              <w:rPr>
                <w:rFonts w:eastAsia="Calibri"/>
              </w:rPr>
              <w:t xml:space="preserve">не </w:t>
            </w:r>
            <w:r>
              <w:rPr>
                <w:rFonts w:eastAsia="Calibri"/>
              </w:rPr>
              <w:t xml:space="preserve">предоставлять </w:t>
            </w:r>
          </w:p>
          <w:p w:rsidR="009E20AD" w:rsidRPr="009E20AD" w:rsidRDefault="00F150E8" w:rsidP="00F150E8">
            <w:pPr>
              <w:spacing w:after="120"/>
              <w:ind w:left="184"/>
              <w:contextualSpacing/>
              <w:rPr>
                <w:rFonts w:eastAsia="Calibri"/>
                <w:lang w:val="en-US"/>
              </w:rPr>
            </w:pPr>
            <w:r>
              <w:rPr>
                <w:rFonts w:eastAsia="Calibri"/>
                <w:lang w:val="en-US"/>
              </w:rPr>
              <w:t xml:space="preserve"> </w:t>
            </w:r>
            <w:r w:rsidR="009E20AD">
              <w:rPr>
                <w:rFonts w:eastAsia="Calibri"/>
                <w:lang w:val="en-US"/>
              </w:rPr>
              <w:t>to not provide</w:t>
            </w:r>
          </w:p>
          <w:p w:rsidR="007C68D3" w:rsidRDefault="007C68D3" w:rsidP="00F150E8">
            <w:pPr>
              <w:spacing w:after="120"/>
              <w:ind w:left="17"/>
              <w:contextualSpacing/>
              <w:rPr>
                <w:rFonts w:eastAsia="Calibri"/>
              </w:rPr>
            </w:pPr>
            <w:r w:rsidRPr="00D35668">
              <w:rPr>
                <w:rFonts w:ascii="MS Gothic" w:eastAsia="MS Gothic" w:hAnsi="MS Gothic" w:hint="eastAsia"/>
                <w:sz w:val="18"/>
                <w:szCs w:val="18"/>
              </w:rPr>
              <w:t>☐</w:t>
            </w:r>
            <w:r w:rsidRPr="00D35668">
              <w:rPr>
                <w:rFonts w:eastAsia="Calibri"/>
                <w:sz w:val="18"/>
                <w:szCs w:val="18"/>
              </w:rPr>
              <w:t xml:space="preserve"> </w:t>
            </w:r>
            <w:r>
              <w:rPr>
                <w:rFonts w:eastAsia="Calibri"/>
              </w:rPr>
              <w:t xml:space="preserve">предоставить </w:t>
            </w:r>
            <w:r w:rsidRPr="00D35668">
              <w:rPr>
                <w:rFonts w:eastAsia="Calibri"/>
              </w:rPr>
              <w:t>по всем кодам</w:t>
            </w:r>
            <w:r>
              <w:rPr>
                <w:rFonts w:eastAsia="Calibri"/>
              </w:rPr>
              <w:t>*</w:t>
            </w:r>
          </w:p>
          <w:p w:rsidR="009E20AD" w:rsidRPr="009E20AD" w:rsidRDefault="00F150E8" w:rsidP="00F150E8">
            <w:pPr>
              <w:spacing w:after="120"/>
              <w:ind w:left="184"/>
              <w:contextualSpacing/>
              <w:rPr>
                <w:rFonts w:eastAsia="Calibri"/>
                <w:lang w:val="en-US"/>
              </w:rPr>
            </w:pPr>
            <w:r>
              <w:rPr>
                <w:rFonts w:eastAsia="Calibri"/>
                <w:lang w:val="en-US"/>
              </w:rPr>
              <w:t xml:space="preserve"> </w:t>
            </w:r>
            <w:r w:rsidR="009E20AD">
              <w:rPr>
                <w:rFonts w:eastAsia="Calibri"/>
                <w:lang w:val="en-US"/>
              </w:rPr>
              <w:t>provide in respect of all accounts</w:t>
            </w:r>
          </w:p>
          <w:p w:rsidR="007C68D3" w:rsidRDefault="007C68D3" w:rsidP="00F150E8">
            <w:pPr>
              <w:spacing w:after="120"/>
              <w:ind w:left="17"/>
              <w:contextualSpacing/>
              <w:rPr>
                <w:rFonts w:eastAsia="Calibri"/>
              </w:rPr>
            </w:pPr>
            <w:r w:rsidRPr="00D35668">
              <w:rPr>
                <w:rFonts w:ascii="MS Gothic" w:eastAsia="MS Gothic" w:hAnsi="MS Gothic" w:hint="eastAsia"/>
                <w:sz w:val="18"/>
                <w:szCs w:val="18"/>
              </w:rPr>
              <w:t>☐</w:t>
            </w:r>
            <w:r w:rsidRPr="00D35668">
              <w:rPr>
                <w:rFonts w:eastAsia="Calibri"/>
              </w:rPr>
              <w:t xml:space="preserve"> </w:t>
            </w:r>
            <w:r>
              <w:rPr>
                <w:rFonts w:eastAsia="Calibri"/>
              </w:rPr>
              <w:t xml:space="preserve">предоставить </w:t>
            </w:r>
            <w:r w:rsidRPr="00D35668">
              <w:rPr>
                <w:rFonts w:eastAsia="Calibri"/>
              </w:rPr>
              <w:t>по указанным ниже кодам</w:t>
            </w:r>
          </w:p>
          <w:p w:rsidR="009E20AD" w:rsidRPr="009E20AD" w:rsidRDefault="00F150E8" w:rsidP="00F150E8">
            <w:pPr>
              <w:spacing w:after="120"/>
              <w:ind w:left="184"/>
              <w:contextualSpacing/>
              <w:rPr>
                <w:rFonts w:ascii="MS Gothic" w:eastAsia="MS Gothic" w:hAnsi="MS Gothic"/>
                <w:sz w:val="18"/>
                <w:szCs w:val="18"/>
                <w:lang w:val="en-US"/>
              </w:rPr>
            </w:pPr>
            <w:r>
              <w:rPr>
                <w:rFonts w:eastAsia="Calibri"/>
                <w:lang w:val="en-US"/>
              </w:rPr>
              <w:t xml:space="preserve"> </w:t>
            </w:r>
            <w:r w:rsidR="009E20AD">
              <w:rPr>
                <w:rFonts w:eastAsia="Calibri"/>
                <w:lang w:val="en-US"/>
              </w:rPr>
              <w:t>provide in respect of accounts stated below</w:t>
            </w:r>
          </w:p>
        </w:tc>
      </w:tr>
      <w:tr w:rsidR="007C68D3" w:rsidRPr="00D35668" w:rsidTr="00016643">
        <w:trPr>
          <w:trHeight w:val="165"/>
        </w:trPr>
        <w:tc>
          <w:tcPr>
            <w:tcW w:w="1578" w:type="dxa"/>
            <w:shd w:val="clear" w:color="auto" w:fill="auto"/>
          </w:tcPr>
          <w:p w:rsidR="007C68D3" w:rsidRPr="004064E5" w:rsidRDefault="007C68D3" w:rsidP="00F150E8">
            <w:pPr>
              <w:widowControl w:val="0"/>
              <w:tabs>
                <w:tab w:val="left" w:pos="567"/>
              </w:tabs>
              <w:spacing w:after="60"/>
              <w:jc w:val="both"/>
              <w:rPr>
                <w:sz w:val="16"/>
                <w:szCs w:val="16"/>
              </w:rPr>
            </w:pPr>
            <w:r w:rsidRPr="004064E5">
              <w:rPr>
                <w:rFonts w:ascii="Segoe UI Symbol" w:eastAsia="MS Gothic" w:hAnsi="Segoe UI Symbol" w:cs="Segoe UI Symbol"/>
                <w:sz w:val="16"/>
                <w:szCs w:val="16"/>
              </w:rPr>
              <w:t>☐</w:t>
            </w:r>
            <w:r w:rsidRPr="004064E5">
              <w:rPr>
                <w:sz w:val="16"/>
                <w:szCs w:val="16"/>
              </w:rPr>
              <w:t xml:space="preserve"> </w:t>
            </w:r>
            <w:r w:rsidRPr="004064E5">
              <w:rPr>
                <w:sz w:val="16"/>
                <w:szCs w:val="16"/>
                <w:lang w:val="en-US"/>
              </w:rPr>
              <w:t>EURUSD</w:t>
            </w:r>
            <w:r w:rsidRPr="004064E5">
              <w:rPr>
                <w:sz w:val="16"/>
                <w:szCs w:val="16"/>
              </w:rPr>
              <w:t>_</w:t>
            </w:r>
            <w:r w:rsidRPr="004064E5">
              <w:rPr>
                <w:sz w:val="16"/>
                <w:szCs w:val="16"/>
                <w:lang w:val="en-US"/>
              </w:rPr>
              <w:t>SPT</w:t>
            </w:r>
          </w:p>
        </w:tc>
        <w:tc>
          <w:tcPr>
            <w:tcW w:w="1526" w:type="dxa"/>
            <w:shd w:val="clear" w:color="auto" w:fill="auto"/>
          </w:tcPr>
          <w:p w:rsidR="007C68D3" w:rsidRPr="0045579D" w:rsidRDefault="007C68D3" w:rsidP="00F150E8">
            <w:pPr>
              <w:rPr>
                <w:sz w:val="16"/>
                <w:szCs w:val="16"/>
              </w:rPr>
            </w:pPr>
            <w:r w:rsidRPr="0045579D">
              <w:rPr>
                <w:rFonts w:ascii="Segoe UI Symbol" w:eastAsia="MS Gothic" w:hAnsi="Segoe UI Symbol" w:cs="Segoe UI Symbol"/>
                <w:sz w:val="16"/>
                <w:szCs w:val="16"/>
              </w:rPr>
              <w:t>☐</w:t>
            </w:r>
            <w:r w:rsidRPr="0045579D">
              <w:rPr>
                <w:sz w:val="16"/>
                <w:szCs w:val="16"/>
              </w:rPr>
              <w:t xml:space="preserve"> </w:t>
            </w:r>
            <w:r w:rsidRPr="0045579D">
              <w:rPr>
                <w:sz w:val="16"/>
                <w:szCs w:val="16"/>
                <w:lang w:val="en-US"/>
              </w:rPr>
              <w:t>GBPUSD</w:t>
            </w:r>
            <w:r w:rsidRPr="0045579D">
              <w:rPr>
                <w:sz w:val="16"/>
                <w:szCs w:val="16"/>
              </w:rPr>
              <w:t>_</w:t>
            </w:r>
            <w:r w:rsidRPr="0045579D">
              <w:rPr>
                <w:sz w:val="16"/>
                <w:szCs w:val="16"/>
                <w:lang w:val="en-US"/>
              </w:rPr>
              <w:t>SPT</w:t>
            </w:r>
          </w:p>
        </w:tc>
        <w:tc>
          <w:tcPr>
            <w:tcW w:w="1561" w:type="dxa"/>
          </w:tcPr>
          <w:p w:rsidR="007C68D3" w:rsidRPr="002F1C53" w:rsidRDefault="007C68D3" w:rsidP="00F150E8">
            <w:pPr>
              <w:rPr>
                <w:rFonts w:eastAsia="MS Gothic"/>
                <w:sz w:val="16"/>
                <w:szCs w:val="16"/>
              </w:rPr>
            </w:pPr>
            <w:r w:rsidRPr="0045579D">
              <w:rPr>
                <w:rFonts w:ascii="Segoe UI Symbol" w:eastAsia="MS Gothic" w:hAnsi="Segoe UI Symbol" w:cs="Segoe UI Symbol"/>
                <w:sz w:val="16"/>
                <w:szCs w:val="16"/>
              </w:rPr>
              <w:t>☐</w:t>
            </w:r>
            <w:r w:rsidRPr="0045579D">
              <w:rPr>
                <w:sz w:val="16"/>
                <w:szCs w:val="16"/>
              </w:rPr>
              <w:t xml:space="preserve"> </w:t>
            </w:r>
            <w:r w:rsidRPr="0045579D">
              <w:rPr>
                <w:sz w:val="16"/>
                <w:szCs w:val="16"/>
                <w:lang w:val="en-US"/>
              </w:rPr>
              <w:t>USDCNY</w:t>
            </w:r>
            <w:r w:rsidRPr="00DB436A">
              <w:rPr>
                <w:sz w:val="16"/>
                <w:szCs w:val="16"/>
              </w:rPr>
              <w:t>_</w:t>
            </w:r>
            <w:r w:rsidRPr="002F1C53">
              <w:rPr>
                <w:sz w:val="16"/>
                <w:szCs w:val="16"/>
                <w:lang w:val="en-US"/>
              </w:rPr>
              <w:t>SPT</w:t>
            </w:r>
          </w:p>
        </w:tc>
        <w:tc>
          <w:tcPr>
            <w:tcW w:w="1558" w:type="dxa"/>
            <w:shd w:val="clear" w:color="auto" w:fill="auto"/>
          </w:tcPr>
          <w:p w:rsidR="007C68D3" w:rsidRPr="001C74C4" w:rsidRDefault="007C68D3" w:rsidP="00F150E8">
            <w:pPr>
              <w:rPr>
                <w:sz w:val="16"/>
                <w:szCs w:val="16"/>
              </w:rPr>
            </w:pPr>
          </w:p>
        </w:tc>
        <w:tc>
          <w:tcPr>
            <w:tcW w:w="1574" w:type="dxa"/>
            <w:shd w:val="clear" w:color="auto" w:fill="auto"/>
          </w:tcPr>
          <w:p w:rsidR="007C68D3" w:rsidRPr="00BA4FB7" w:rsidRDefault="007C68D3" w:rsidP="00F150E8">
            <w:pPr>
              <w:rPr>
                <w:sz w:val="16"/>
                <w:szCs w:val="16"/>
              </w:rPr>
            </w:pPr>
            <w:r w:rsidRPr="00BA4FB7">
              <w:rPr>
                <w:rFonts w:ascii="Segoe UI Symbol" w:eastAsia="MS Gothic" w:hAnsi="Segoe UI Symbol" w:cs="Segoe UI Symbol"/>
                <w:sz w:val="16"/>
                <w:szCs w:val="16"/>
              </w:rPr>
              <w:t>☐</w:t>
            </w:r>
            <w:r w:rsidRPr="00BA4FB7">
              <w:rPr>
                <w:sz w:val="16"/>
                <w:szCs w:val="16"/>
              </w:rPr>
              <w:t xml:space="preserve"> </w:t>
            </w:r>
            <w:r w:rsidRPr="00BA4FB7">
              <w:rPr>
                <w:sz w:val="16"/>
                <w:szCs w:val="16"/>
                <w:lang w:val="en-US"/>
              </w:rPr>
              <w:t>USDJPY</w:t>
            </w:r>
            <w:r w:rsidRPr="00BA4FB7">
              <w:rPr>
                <w:sz w:val="16"/>
                <w:szCs w:val="16"/>
              </w:rPr>
              <w:t>_</w:t>
            </w:r>
            <w:r w:rsidRPr="00BA4FB7">
              <w:rPr>
                <w:sz w:val="16"/>
                <w:szCs w:val="16"/>
                <w:lang w:val="en-US"/>
              </w:rPr>
              <w:t>SPT</w:t>
            </w:r>
          </w:p>
        </w:tc>
        <w:tc>
          <w:tcPr>
            <w:tcW w:w="1530" w:type="dxa"/>
            <w:shd w:val="clear" w:color="auto" w:fill="auto"/>
          </w:tcPr>
          <w:p w:rsidR="007C68D3" w:rsidRPr="00BA4FB7" w:rsidRDefault="007C68D3" w:rsidP="00F150E8">
            <w:pPr>
              <w:rPr>
                <w:sz w:val="16"/>
                <w:szCs w:val="16"/>
              </w:rPr>
            </w:pPr>
            <w:r w:rsidRPr="00BA4FB7">
              <w:rPr>
                <w:rFonts w:ascii="Segoe UI Symbol" w:eastAsia="MS Gothic" w:hAnsi="Segoe UI Symbol" w:cs="Segoe UI Symbol"/>
                <w:sz w:val="16"/>
                <w:szCs w:val="16"/>
              </w:rPr>
              <w:t>☐</w:t>
            </w:r>
            <w:r w:rsidRPr="00BA4FB7">
              <w:rPr>
                <w:sz w:val="16"/>
                <w:szCs w:val="16"/>
              </w:rPr>
              <w:t xml:space="preserve"> </w:t>
            </w:r>
            <w:r w:rsidRPr="00BA4FB7">
              <w:rPr>
                <w:sz w:val="16"/>
                <w:szCs w:val="16"/>
                <w:lang w:val="en-US"/>
              </w:rPr>
              <w:t>XAUUSD_SPT</w:t>
            </w:r>
            <w:r w:rsidRPr="00BA4FB7">
              <w:rPr>
                <w:sz w:val="16"/>
                <w:szCs w:val="16"/>
              </w:rPr>
              <w:t xml:space="preserve"> </w:t>
            </w:r>
          </w:p>
        </w:tc>
        <w:tc>
          <w:tcPr>
            <w:tcW w:w="1447" w:type="dxa"/>
          </w:tcPr>
          <w:p w:rsidR="007C68D3" w:rsidRPr="00BA4FB7" w:rsidRDefault="007C68D3" w:rsidP="00F150E8">
            <w:pPr>
              <w:rPr>
                <w:rFonts w:eastAsia="MS Gothic"/>
                <w:sz w:val="16"/>
                <w:szCs w:val="16"/>
              </w:rPr>
            </w:pPr>
            <w:r w:rsidRPr="00BA4FB7">
              <w:rPr>
                <w:rFonts w:ascii="Segoe UI Symbol" w:eastAsia="MS Gothic" w:hAnsi="Segoe UI Symbol" w:cs="Segoe UI Symbol"/>
                <w:sz w:val="16"/>
                <w:szCs w:val="16"/>
              </w:rPr>
              <w:t>☐</w:t>
            </w:r>
            <w:r w:rsidRPr="00BA4FB7">
              <w:rPr>
                <w:sz w:val="16"/>
                <w:szCs w:val="16"/>
              </w:rPr>
              <w:t xml:space="preserve"> </w:t>
            </w:r>
            <w:r w:rsidRPr="00BA4FB7">
              <w:rPr>
                <w:sz w:val="16"/>
                <w:szCs w:val="16"/>
                <w:lang w:val="en-US"/>
              </w:rPr>
              <w:t>XAURUB_SPT</w:t>
            </w:r>
          </w:p>
        </w:tc>
      </w:tr>
      <w:tr w:rsidR="007C68D3" w:rsidRPr="00D35668" w:rsidTr="00016643">
        <w:trPr>
          <w:trHeight w:val="165"/>
        </w:trPr>
        <w:tc>
          <w:tcPr>
            <w:tcW w:w="1578" w:type="dxa"/>
            <w:shd w:val="clear" w:color="auto" w:fill="auto"/>
          </w:tcPr>
          <w:p w:rsidR="007C68D3" w:rsidRPr="004064E5" w:rsidRDefault="007C68D3" w:rsidP="00F150E8">
            <w:pPr>
              <w:widowControl w:val="0"/>
              <w:tabs>
                <w:tab w:val="left" w:pos="567"/>
              </w:tabs>
              <w:spacing w:after="60"/>
              <w:jc w:val="both"/>
            </w:pPr>
          </w:p>
        </w:tc>
        <w:tc>
          <w:tcPr>
            <w:tcW w:w="1526" w:type="dxa"/>
            <w:shd w:val="clear" w:color="auto" w:fill="auto"/>
          </w:tcPr>
          <w:p w:rsidR="007C68D3" w:rsidRPr="004064E5" w:rsidRDefault="007C68D3" w:rsidP="00F150E8"/>
        </w:tc>
        <w:tc>
          <w:tcPr>
            <w:tcW w:w="1561" w:type="dxa"/>
          </w:tcPr>
          <w:p w:rsidR="007C68D3" w:rsidRPr="0045579D" w:rsidRDefault="007C68D3" w:rsidP="00F150E8"/>
        </w:tc>
        <w:tc>
          <w:tcPr>
            <w:tcW w:w="1558" w:type="dxa"/>
            <w:shd w:val="clear" w:color="auto" w:fill="auto"/>
          </w:tcPr>
          <w:p w:rsidR="007C68D3" w:rsidRPr="002F1C53" w:rsidRDefault="007C68D3" w:rsidP="00F150E8">
            <w:r w:rsidRPr="0045579D">
              <w:rPr>
                <w:rFonts w:ascii="Segoe UI Symbol" w:eastAsia="MS Gothic" w:hAnsi="Segoe UI Symbol" w:cs="Segoe UI Symbol"/>
                <w:sz w:val="16"/>
                <w:szCs w:val="16"/>
              </w:rPr>
              <w:t>☐</w:t>
            </w:r>
            <w:r w:rsidRPr="0045579D">
              <w:rPr>
                <w:sz w:val="16"/>
                <w:szCs w:val="16"/>
              </w:rPr>
              <w:t xml:space="preserve"> </w:t>
            </w:r>
            <w:r w:rsidRPr="0045579D">
              <w:rPr>
                <w:sz w:val="16"/>
                <w:szCs w:val="16"/>
                <w:lang w:val="en-US"/>
              </w:rPr>
              <w:t>USDTRY</w:t>
            </w:r>
            <w:r w:rsidRPr="00DB436A">
              <w:rPr>
                <w:sz w:val="16"/>
                <w:szCs w:val="16"/>
              </w:rPr>
              <w:t>_</w:t>
            </w:r>
            <w:r w:rsidRPr="002F1C53">
              <w:rPr>
                <w:sz w:val="16"/>
                <w:szCs w:val="16"/>
                <w:lang w:val="en-US"/>
              </w:rPr>
              <w:t>TOM</w:t>
            </w:r>
          </w:p>
        </w:tc>
        <w:tc>
          <w:tcPr>
            <w:tcW w:w="1574" w:type="dxa"/>
            <w:shd w:val="clear" w:color="auto" w:fill="auto"/>
          </w:tcPr>
          <w:p w:rsidR="007C68D3" w:rsidRPr="002F1C53" w:rsidRDefault="007C68D3" w:rsidP="00F150E8"/>
        </w:tc>
        <w:tc>
          <w:tcPr>
            <w:tcW w:w="1530" w:type="dxa"/>
            <w:shd w:val="clear" w:color="auto" w:fill="auto"/>
          </w:tcPr>
          <w:p w:rsidR="007C68D3" w:rsidRPr="001C74C4" w:rsidRDefault="007C68D3" w:rsidP="00F150E8"/>
        </w:tc>
        <w:tc>
          <w:tcPr>
            <w:tcW w:w="1447" w:type="dxa"/>
          </w:tcPr>
          <w:p w:rsidR="007C68D3" w:rsidRPr="00BA4FB7" w:rsidRDefault="007C68D3" w:rsidP="00F150E8"/>
        </w:tc>
      </w:tr>
    </w:tbl>
    <w:p w:rsidR="007C68D3" w:rsidRDefault="007C68D3" w:rsidP="007C68D3">
      <w:pPr>
        <w:jc w:val="both"/>
        <w:rPr>
          <w:sz w:val="16"/>
          <w:szCs w:val="16"/>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526"/>
        <w:gridCol w:w="1561"/>
        <w:gridCol w:w="1558"/>
        <w:gridCol w:w="1574"/>
        <w:gridCol w:w="1530"/>
        <w:gridCol w:w="1447"/>
      </w:tblGrid>
      <w:tr w:rsidR="00016643" w:rsidRPr="00F150E8" w:rsidTr="00F150E8">
        <w:trPr>
          <w:trHeight w:val="135"/>
        </w:trPr>
        <w:tc>
          <w:tcPr>
            <w:tcW w:w="4665" w:type="dxa"/>
            <w:gridSpan w:val="3"/>
            <w:tcBorders>
              <w:top w:val="single" w:sz="4" w:space="0" w:color="auto"/>
              <w:left w:val="single" w:sz="4" w:space="0" w:color="auto"/>
              <w:right w:val="single" w:sz="4" w:space="0" w:color="auto"/>
            </w:tcBorders>
            <w:shd w:val="clear" w:color="auto" w:fill="D9D9D9"/>
            <w:vAlign w:val="center"/>
          </w:tcPr>
          <w:p w:rsidR="00016643" w:rsidRDefault="00016643" w:rsidP="00F150E8">
            <w:pPr>
              <w:spacing w:after="120"/>
              <w:ind w:left="17"/>
              <w:contextualSpacing/>
              <w:rPr>
                <w:rFonts w:eastAsia="Calibri"/>
              </w:rPr>
            </w:pPr>
            <w:r w:rsidRPr="0045579D">
              <w:t>Возможность</w:t>
            </w:r>
            <w:r w:rsidRPr="0045579D">
              <w:rPr>
                <w:rFonts w:eastAsia="Calibri"/>
              </w:rPr>
              <w:t xml:space="preserve"> заключения Внебиржевых сделок с иностранной валютой/ драгоценными металлами, в которых одним из конечных контрагентов является Провайдер ликвидности </w:t>
            </w:r>
            <w:r w:rsidRPr="00016643">
              <w:rPr>
                <w:rFonts w:eastAsia="Calibri"/>
              </w:rPr>
              <w:t>(</w:t>
            </w:r>
            <w:r>
              <w:rPr>
                <w:rFonts w:eastAsia="Calibri"/>
              </w:rPr>
              <w:t xml:space="preserve">режим </w:t>
            </w:r>
            <w:r w:rsidRPr="006E3BB0">
              <w:rPr>
                <w:rFonts w:eastAsia="Calibri"/>
                <w:lang w:val="en-US"/>
              </w:rPr>
              <w:t>OTCF</w:t>
            </w:r>
            <w:r w:rsidRPr="00016643">
              <w:rPr>
                <w:rFonts w:eastAsia="Calibri"/>
              </w:rPr>
              <w:t>)</w:t>
            </w:r>
          </w:p>
          <w:p w:rsidR="00F150E8" w:rsidRPr="00F150E8" w:rsidRDefault="00F150E8" w:rsidP="00F150E8">
            <w:pPr>
              <w:spacing w:after="120"/>
              <w:ind w:left="17"/>
              <w:contextualSpacing/>
              <w:rPr>
                <w:rFonts w:ascii="MS Gothic" w:eastAsia="MS Gothic" w:hAnsi="MS Gothic"/>
                <w:lang w:val="en-US"/>
              </w:rPr>
            </w:pPr>
            <w:r>
              <w:rPr>
                <w:rFonts w:eastAsia="Calibri"/>
                <w:lang w:val="en-US"/>
              </w:rPr>
              <w:t>Possibility to execute OTC trades in foreign currency / precious metals, where one of the counterparties</w:t>
            </w:r>
            <w:r w:rsidRPr="009E20AD">
              <w:rPr>
                <w:rFonts w:eastAsia="Calibri"/>
                <w:lang w:val="en-US"/>
              </w:rPr>
              <w:t xml:space="preserve"> to a Related Central</w:t>
            </w:r>
            <w:r>
              <w:rPr>
                <w:rFonts w:eastAsia="Calibri"/>
                <w:lang w:val="en-US"/>
              </w:rPr>
              <w:t xml:space="preserve"> </w:t>
            </w:r>
            <w:r w:rsidRPr="009E20AD">
              <w:rPr>
                <w:rFonts w:eastAsia="Calibri"/>
                <w:lang w:val="en-US"/>
              </w:rPr>
              <w:t>Counterparty Trade</w:t>
            </w:r>
            <w:r>
              <w:rPr>
                <w:rFonts w:eastAsia="Calibri"/>
                <w:lang w:val="en-US"/>
              </w:rPr>
              <w:t xml:space="preserve"> is the Liquidity Provider (</w:t>
            </w:r>
            <w:r w:rsidRPr="009E20AD">
              <w:rPr>
                <w:rFonts w:eastAsia="Calibri"/>
                <w:lang w:val="en-US"/>
              </w:rPr>
              <w:t xml:space="preserve">BoardID: </w:t>
            </w:r>
            <w:r w:rsidRPr="006E3BB0">
              <w:rPr>
                <w:rFonts w:eastAsia="Calibri"/>
                <w:lang w:val="en-US"/>
              </w:rPr>
              <w:t>OTCF</w:t>
            </w:r>
            <w:r>
              <w:rPr>
                <w:rFonts w:eastAsia="Calibri"/>
                <w:lang w:val="en-US"/>
              </w:rPr>
              <w:t>)</w:t>
            </w:r>
          </w:p>
        </w:tc>
        <w:tc>
          <w:tcPr>
            <w:tcW w:w="6109" w:type="dxa"/>
            <w:gridSpan w:val="4"/>
            <w:tcBorders>
              <w:top w:val="single" w:sz="4" w:space="0" w:color="auto"/>
              <w:left w:val="single" w:sz="4" w:space="0" w:color="auto"/>
              <w:right w:val="single" w:sz="4" w:space="0" w:color="auto"/>
            </w:tcBorders>
            <w:shd w:val="clear" w:color="auto" w:fill="auto"/>
            <w:vAlign w:val="center"/>
          </w:tcPr>
          <w:p w:rsidR="00016643" w:rsidRDefault="00016643" w:rsidP="00F150E8">
            <w:pPr>
              <w:spacing w:after="120"/>
              <w:ind w:left="17"/>
              <w:contextualSpacing/>
              <w:rPr>
                <w:rFonts w:eastAsia="Calibri"/>
              </w:rPr>
            </w:pPr>
            <w:r w:rsidRPr="00D35668">
              <w:rPr>
                <w:rFonts w:ascii="MS Gothic" w:eastAsia="MS Gothic" w:hAnsi="MS Gothic" w:hint="eastAsia"/>
                <w:sz w:val="18"/>
                <w:szCs w:val="18"/>
              </w:rPr>
              <w:t>☐</w:t>
            </w:r>
            <w:r w:rsidRPr="00D35668">
              <w:rPr>
                <w:rFonts w:eastAsia="Calibri"/>
                <w:sz w:val="18"/>
                <w:szCs w:val="18"/>
              </w:rPr>
              <w:t xml:space="preserve"> </w:t>
            </w:r>
            <w:r w:rsidRPr="00D35668">
              <w:rPr>
                <w:rFonts w:eastAsia="Calibri"/>
              </w:rPr>
              <w:t xml:space="preserve">не </w:t>
            </w:r>
            <w:r>
              <w:rPr>
                <w:rFonts w:eastAsia="Calibri"/>
              </w:rPr>
              <w:t xml:space="preserve">предоставлять </w:t>
            </w:r>
          </w:p>
          <w:p w:rsidR="00F150E8" w:rsidRPr="00D35668" w:rsidRDefault="00F150E8" w:rsidP="00F150E8">
            <w:pPr>
              <w:spacing w:after="120"/>
              <w:ind w:left="184"/>
              <w:contextualSpacing/>
              <w:rPr>
                <w:rFonts w:eastAsia="Calibri"/>
              </w:rPr>
            </w:pPr>
            <w:r>
              <w:rPr>
                <w:rFonts w:eastAsia="Calibri"/>
                <w:lang w:val="en-US"/>
              </w:rPr>
              <w:t>to not provide</w:t>
            </w:r>
          </w:p>
          <w:p w:rsidR="00016643" w:rsidRDefault="00016643" w:rsidP="00F150E8">
            <w:pPr>
              <w:spacing w:after="120"/>
              <w:ind w:left="17"/>
              <w:contextualSpacing/>
              <w:rPr>
                <w:rFonts w:eastAsia="Calibri"/>
              </w:rPr>
            </w:pPr>
            <w:r w:rsidRPr="00D35668">
              <w:rPr>
                <w:rFonts w:ascii="MS Gothic" w:eastAsia="MS Gothic" w:hAnsi="MS Gothic" w:hint="eastAsia"/>
                <w:sz w:val="18"/>
                <w:szCs w:val="18"/>
              </w:rPr>
              <w:t>☐</w:t>
            </w:r>
            <w:r w:rsidRPr="00D35668">
              <w:rPr>
                <w:rFonts w:eastAsia="Calibri"/>
                <w:sz w:val="18"/>
                <w:szCs w:val="18"/>
              </w:rPr>
              <w:t xml:space="preserve"> </w:t>
            </w:r>
            <w:r>
              <w:rPr>
                <w:rFonts w:eastAsia="Calibri"/>
              </w:rPr>
              <w:t xml:space="preserve">предоставить </w:t>
            </w:r>
            <w:r w:rsidRPr="00D35668">
              <w:rPr>
                <w:rFonts w:eastAsia="Calibri"/>
              </w:rPr>
              <w:t>по всем кодам</w:t>
            </w:r>
            <w:r>
              <w:rPr>
                <w:rFonts w:eastAsia="Calibri"/>
              </w:rPr>
              <w:t>*</w:t>
            </w:r>
          </w:p>
          <w:p w:rsidR="00F150E8" w:rsidRPr="00F150E8" w:rsidRDefault="00F150E8" w:rsidP="00F150E8">
            <w:pPr>
              <w:spacing w:after="120"/>
              <w:ind w:left="184"/>
              <w:contextualSpacing/>
              <w:rPr>
                <w:rFonts w:eastAsia="Calibri"/>
                <w:lang w:val="en-US"/>
              </w:rPr>
            </w:pPr>
            <w:r>
              <w:rPr>
                <w:rFonts w:eastAsia="Calibri"/>
                <w:lang w:val="en-US"/>
              </w:rPr>
              <w:t>provide in respect of all accounts</w:t>
            </w:r>
          </w:p>
          <w:p w:rsidR="00016643" w:rsidRDefault="00016643" w:rsidP="00F150E8">
            <w:pPr>
              <w:spacing w:after="120"/>
              <w:ind w:left="17"/>
              <w:contextualSpacing/>
              <w:rPr>
                <w:rFonts w:eastAsia="Calibri"/>
              </w:rPr>
            </w:pPr>
            <w:r w:rsidRPr="00D35668">
              <w:rPr>
                <w:rFonts w:ascii="MS Gothic" w:eastAsia="MS Gothic" w:hAnsi="MS Gothic" w:hint="eastAsia"/>
                <w:sz w:val="18"/>
                <w:szCs w:val="18"/>
              </w:rPr>
              <w:t>☐</w:t>
            </w:r>
            <w:r w:rsidRPr="00D35668">
              <w:rPr>
                <w:rFonts w:eastAsia="Calibri"/>
              </w:rPr>
              <w:t xml:space="preserve"> </w:t>
            </w:r>
            <w:r>
              <w:rPr>
                <w:rFonts w:eastAsia="Calibri"/>
              </w:rPr>
              <w:t xml:space="preserve">предоставить </w:t>
            </w:r>
            <w:r w:rsidRPr="00D35668">
              <w:rPr>
                <w:rFonts w:eastAsia="Calibri"/>
              </w:rPr>
              <w:t>по указанным ниже кодам</w:t>
            </w:r>
          </w:p>
          <w:p w:rsidR="00F150E8" w:rsidRPr="00F150E8" w:rsidRDefault="00F150E8" w:rsidP="00F150E8">
            <w:pPr>
              <w:spacing w:after="120"/>
              <w:ind w:left="184"/>
              <w:contextualSpacing/>
              <w:rPr>
                <w:rFonts w:ascii="MS Gothic" w:eastAsia="MS Gothic" w:hAnsi="MS Gothic"/>
                <w:sz w:val="18"/>
                <w:szCs w:val="18"/>
                <w:lang w:val="en-US"/>
              </w:rPr>
            </w:pPr>
            <w:r>
              <w:rPr>
                <w:rFonts w:eastAsia="Calibri"/>
                <w:lang w:val="en-US"/>
              </w:rPr>
              <w:t>provide in respect of accounts stated below</w:t>
            </w:r>
          </w:p>
        </w:tc>
      </w:tr>
      <w:tr w:rsidR="00016643" w:rsidRPr="00D35668" w:rsidTr="00016643">
        <w:trPr>
          <w:trHeight w:val="165"/>
        </w:trPr>
        <w:tc>
          <w:tcPr>
            <w:tcW w:w="1578" w:type="dxa"/>
            <w:shd w:val="clear" w:color="auto" w:fill="auto"/>
          </w:tcPr>
          <w:p w:rsidR="00016643" w:rsidRPr="004064E5" w:rsidRDefault="00016643" w:rsidP="00F150E8">
            <w:pPr>
              <w:widowControl w:val="0"/>
              <w:tabs>
                <w:tab w:val="left" w:pos="567"/>
              </w:tabs>
              <w:spacing w:after="60"/>
              <w:jc w:val="both"/>
              <w:rPr>
                <w:sz w:val="16"/>
                <w:szCs w:val="16"/>
              </w:rPr>
            </w:pPr>
            <w:r w:rsidRPr="004064E5">
              <w:rPr>
                <w:rFonts w:ascii="Segoe UI Symbol" w:eastAsia="MS Gothic" w:hAnsi="Segoe UI Symbol" w:cs="Segoe UI Symbol"/>
                <w:sz w:val="16"/>
                <w:szCs w:val="16"/>
              </w:rPr>
              <w:t>☐</w:t>
            </w:r>
            <w:r w:rsidRPr="004064E5">
              <w:rPr>
                <w:sz w:val="16"/>
                <w:szCs w:val="16"/>
              </w:rPr>
              <w:t xml:space="preserve"> </w:t>
            </w:r>
            <w:r w:rsidRPr="004064E5">
              <w:rPr>
                <w:sz w:val="16"/>
                <w:szCs w:val="16"/>
                <w:lang w:val="en-US"/>
              </w:rPr>
              <w:t>EURUSD</w:t>
            </w:r>
            <w:r w:rsidRPr="004064E5">
              <w:rPr>
                <w:sz w:val="16"/>
                <w:szCs w:val="16"/>
              </w:rPr>
              <w:t>_</w:t>
            </w:r>
            <w:r w:rsidRPr="004064E5">
              <w:rPr>
                <w:sz w:val="16"/>
                <w:szCs w:val="16"/>
                <w:lang w:val="en-US"/>
              </w:rPr>
              <w:t>SPT</w:t>
            </w:r>
          </w:p>
        </w:tc>
        <w:tc>
          <w:tcPr>
            <w:tcW w:w="1526" w:type="dxa"/>
            <w:shd w:val="clear" w:color="auto" w:fill="auto"/>
          </w:tcPr>
          <w:p w:rsidR="00016643" w:rsidRPr="0045579D" w:rsidRDefault="00016643" w:rsidP="00F150E8">
            <w:pPr>
              <w:rPr>
                <w:sz w:val="16"/>
                <w:szCs w:val="16"/>
              </w:rPr>
            </w:pPr>
            <w:r w:rsidRPr="0045579D">
              <w:rPr>
                <w:rFonts w:ascii="Segoe UI Symbol" w:eastAsia="MS Gothic" w:hAnsi="Segoe UI Symbol" w:cs="Segoe UI Symbol"/>
                <w:sz w:val="16"/>
                <w:szCs w:val="16"/>
              </w:rPr>
              <w:t>☐</w:t>
            </w:r>
            <w:r w:rsidRPr="0045579D">
              <w:rPr>
                <w:sz w:val="16"/>
                <w:szCs w:val="16"/>
              </w:rPr>
              <w:t xml:space="preserve"> </w:t>
            </w:r>
            <w:r w:rsidRPr="0045579D">
              <w:rPr>
                <w:sz w:val="16"/>
                <w:szCs w:val="16"/>
                <w:lang w:val="en-US"/>
              </w:rPr>
              <w:t>GBPUSD</w:t>
            </w:r>
            <w:r w:rsidRPr="0045579D">
              <w:rPr>
                <w:sz w:val="16"/>
                <w:szCs w:val="16"/>
              </w:rPr>
              <w:t>_</w:t>
            </w:r>
            <w:r w:rsidRPr="0045579D">
              <w:rPr>
                <w:sz w:val="16"/>
                <w:szCs w:val="16"/>
                <w:lang w:val="en-US"/>
              </w:rPr>
              <w:t>SPT</w:t>
            </w:r>
          </w:p>
        </w:tc>
        <w:tc>
          <w:tcPr>
            <w:tcW w:w="1561" w:type="dxa"/>
          </w:tcPr>
          <w:p w:rsidR="00016643" w:rsidRPr="002F1C53" w:rsidRDefault="00016643" w:rsidP="00F150E8">
            <w:pPr>
              <w:rPr>
                <w:rFonts w:eastAsia="MS Gothic"/>
                <w:sz w:val="16"/>
                <w:szCs w:val="16"/>
              </w:rPr>
            </w:pPr>
            <w:r w:rsidRPr="0045579D">
              <w:rPr>
                <w:rFonts w:ascii="Segoe UI Symbol" w:eastAsia="MS Gothic" w:hAnsi="Segoe UI Symbol" w:cs="Segoe UI Symbol"/>
                <w:sz w:val="16"/>
                <w:szCs w:val="16"/>
              </w:rPr>
              <w:t>☐</w:t>
            </w:r>
            <w:r w:rsidRPr="0045579D">
              <w:rPr>
                <w:sz w:val="16"/>
                <w:szCs w:val="16"/>
              </w:rPr>
              <w:t xml:space="preserve"> </w:t>
            </w:r>
            <w:r w:rsidRPr="0045579D">
              <w:rPr>
                <w:sz w:val="16"/>
                <w:szCs w:val="16"/>
                <w:lang w:val="en-US"/>
              </w:rPr>
              <w:t>USDCNY</w:t>
            </w:r>
            <w:r w:rsidRPr="00DB436A">
              <w:rPr>
                <w:sz w:val="16"/>
                <w:szCs w:val="16"/>
              </w:rPr>
              <w:t>_</w:t>
            </w:r>
            <w:r w:rsidRPr="002F1C53">
              <w:rPr>
                <w:sz w:val="16"/>
                <w:szCs w:val="16"/>
                <w:lang w:val="en-US"/>
              </w:rPr>
              <w:t>SPT</w:t>
            </w:r>
          </w:p>
        </w:tc>
        <w:tc>
          <w:tcPr>
            <w:tcW w:w="1558" w:type="dxa"/>
            <w:shd w:val="clear" w:color="auto" w:fill="auto"/>
          </w:tcPr>
          <w:p w:rsidR="00016643" w:rsidRPr="001C74C4" w:rsidRDefault="00016643" w:rsidP="00F150E8">
            <w:pPr>
              <w:rPr>
                <w:sz w:val="16"/>
                <w:szCs w:val="16"/>
              </w:rPr>
            </w:pPr>
          </w:p>
        </w:tc>
        <w:tc>
          <w:tcPr>
            <w:tcW w:w="1574" w:type="dxa"/>
            <w:shd w:val="clear" w:color="auto" w:fill="auto"/>
          </w:tcPr>
          <w:p w:rsidR="00016643" w:rsidRPr="00BA4FB7" w:rsidRDefault="00016643" w:rsidP="00F150E8">
            <w:pPr>
              <w:rPr>
                <w:sz w:val="16"/>
                <w:szCs w:val="16"/>
              </w:rPr>
            </w:pPr>
            <w:r w:rsidRPr="00BA4FB7">
              <w:rPr>
                <w:rFonts w:ascii="Segoe UI Symbol" w:eastAsia="MS Gothic" w:hAnsi="Segoe UI Symbol" w:cs="Segoe UI Symbol"/>
                <w:sz w:val="16"/>
                <w:szCs w:val="16"/>
              </w:rPr>
              <w:t>☐</w:t>
            </w:r>
            <w:r w:rsidRPr="00BA4FB7">
              <w:rPr>
                <w:sz w:val="16"/>
                <w:szCs w:val="16"/>
              </w:rPr>
              <w:t xml:space="preserve"> </w:t>
            </w:r>
            <w:r w:rsidRPr="00BA4FB7">
              <w:rPr>
                <w:sz w:val="16"/>
                <w:szCs w:val="16"/>
                <w:lang w:val="en-US"/>
              </w:rPr>
              <w:t>USDJPY</w:t>
            </w:r>
            <w:r w:rsidRPr="00BA4FB7">
              <w:rPr>
                <w:sz w:val="16"/>
                <w:szCs w:val="16"/>
              </w:rPr>
              <w:t>_</w:t>
            </w:r>
            <w:r w:rsidRPr="00BA4FB7">
              <w:rPr>
                <w:sz w:val="16"/>
                <w:szCs w:val="16"/>
                <w:lang w:val="en-US"/>
              </w:rPr>
              <w:t>SPT</w:t>
            </w:r>
          </w:p>
        </w:tc>
        <w:tc>
          <w:tcPr>
            <w:tcW w:w="1530" w:type="dxa"/>
            <w:shd w:val="clear" w:color="auto" w:fill="auto"/>
          </w:tcPr>
          <w:p w:rsidR="00016643" w:rsidRPr="00BA4FB7" w:rsidRDefault="00016643" w:rsidP="00F150E8">
            <w:pPr>
              <w:rPr>
                <w:sz w:val="16"/>
                <w:szCs w:val="16"/>
              </w:rPr>
            </w:pPr>
            <w:r w:rsidRPr="00BA4FB7">
              <w:rPr>
                <w:rFonts w:ascii="Segoe UI Symbol" w:eastAsia="MS Gothic" w:hAnsi="Segoe UI Symbol" w:cs="Segoe UI Symbol"/>
                <w:sz w:val="16"/>
                <w:szCs w:val="16"/>
              </w:rPr>
              <w:t>☐</w:t>
            </w:r>
            <w:r w:rsidRPr="00BA4FB7">
              <w:rPr>
                <w:sz w:val="16"/>
                <w:szCs w:val="16"/>
              </w:rPr>
              <w:t xml:space="preserve"> </w:t>
            </w:r>
            <w:r w:rsidRPr="00BA4FB7">
              <w:rPr>
                <w:sz w:val="16"/>
                <w:szCs w:val="16"/>
                <w:lang w:val="en-US"/>
              </w:rPr>
              <w:t>XAUUSD_SPT</w:t>
            </w:r>
            <w:r w:rsidRPr="00BA4FB7">
              <w:rPr>
                <w:sz w:val="16"/>
                <w:szCs w:val="16"/>
              </w:rPr>
              <w:t xml:space="preserve"> </w:t>
            </w:r>
          </w:p>
        </w:tc>
        <w:tc>
          <w:tcPr>
            <w:tcW w:w="1447" w:type="dxa"/>
          </w:tcPr>
          <w:p w:rsidR="00016643" w:rsidRPr="00BA4FB7" w:rsidRDefault="00016643" w:rsidP="00F150E8">
            <w:pPr>
              <w:rPr>
                <w:rFonts w:eastAsia="MS Gothic"/>
                <w:sz w:val="16"/>
                <w:szCs w:val="16"/>
              </w:rPr>
            </w:pPr>
            <w:r w:rsidRPr="00BA4FB7">
              <w:rPr>
                <w:rFonts w:ascii="Segoe UI Symbol" w:eastAsia="MS Gothic" w:hAnsi="Segoe UI Symbol" w:cs="Segoe UI Symbol"/>
                <w:sz w:val="16"/>
                <w:szCs w:val="16"/>
              </w:rPr>
              <w:t>☐</w:t>
            </w:r>
            <w:r w:rsidRPr="00BA4FB7">
              <w:rPr>
                <w:sz w:val="16"/>
                <w:szCs w:val="16"/>
              </w:rPr>
              <w:t xml:space="preserve"> </w:t>
            </w:r>
            <w:r w:rsidRPr="00BA4FB7">
              <w:rPr>
                <w:sz w:val="16"/>
                <w:szCs w:val="16"/>
                <w:lang w:val="en-US"/>
              </w:rPr>
              <w:t>XAURUB_SPT</w:t>
            </w:r>
          </w:p>
        </w:tc>
      </w:tr>
      <w:tr w:rsidR="00016643" w:rsidRPr="00D35668" w:rsidTr="00016643">
        <w:trPr>
          <w:trHeight w:val="165"/>
        </w:trPr>
        <w:tc>
          <w:tcPr>
            <w:tcW w:w="1578" w:type="dxa"/>
            <w:shd w:val="clear" w:color="auto" w:fill="auto"/>
          </w:tcPr>
          <w:p w:rsidR="00016643" w:rsidRPr="004064E5" w:rsidRDefault="00016643" w:rsidP="00F150E8">
            <w:pPr>
              <w:widowControl w:val="0"/>
              <w:tabs>
                <w:tab w:val="left" w:pos="567"/>
              </w:tabs>
              <w:spacing w:after="60"/>
              <w:jc w:val="both"/>
            </w:pPr>
          </w:p>
        </w:tc>
        <w:tc>
          <w:tcPr>
            <w:tcW w:w="1526" w:type="dxa"/>
            <w:shd w:val="clear" w:color="auto" w:fill="auto"/>
          </w:tcPr>
          <w:p w:rsidR="00016643" w:rsidRPr="004064E5" w:rsidRDefault="00016643" w:rsidP="00F150E8"/>
        </w:tc>
        <w:tc>
          <w:tcPr>
            <w:tcW w:w="1561" w:type="dxa"/>
          </w:tcPr>
          <w:p w:rsidR="00016643" w:rsidRPr="0045579D" w:rsidRDefault="00016643" w:rsidP="00F150E8"/>
        </w:tc>
        <w:tc>
          <w:tcPr>
            <w:tcW w:w="1558" w:type="dxa"/>
            <w:shd w:val="clear" w:color="auto" w:fill="auto"/>
          </w:tcPr>
          <w:p w:rsidR="00016643" w:rsidRPr="002F1C53" w:rsidRDefault="00016643" w:rsidP="00F150E8">
            <w:r w:rsidRPr="0045579D">
              <w:rPr>
                <w:rFonts w:ascii="Segoe UI Symbol" w:eastAsia="MS Gothic" w:hAnsi="Segoe UI Symbol" w:cs="Segoe UI Symbol"/>
                <w:sz w:val="16"/>
                <w:szCs w:val="16"/>
              </w:rPr>
              <w:t>☐</w:t>
            </w:r>
            <w:r w:rsidRPr="0045579D">
              <w:rPr>
                <w:sz w:val="16"/>
                <w:szCs w:val="16"/>
              </w:rPr>
              <w:t xml:space="preserve"> </w:t>
            </w:r>
            <w:r w:rsidRPr="0045579D">
              <w:rPr>
                <w:sz w:val="16"/>
                <w:szCs w:val="16"/>
                <w:lang w:val="en-US"/>
              </w:rPr>
              <w:t>USDTRY</w:t>
            </w:r>
            <w:r w:rsidRPr="00DB436A">
              <w:rPr>
                <w:sz w:val="16"/>
                <w:szCs w:val="16"/>
              </w:rPr>
              <w:t>_</w:t>
            </w:r>
            <w:r w:rsidRPr="002F1C53">
              <w:rPr>
                <w:sz w:val="16"/>
                <w:szCs w:val="16"/>
                <w:lang w:val="en-US"/>
              </w:rPr>
              <w:t>TOM</w:t>
            </w:r>
          </w:p>
        </w:tc>
        <w:tc>
          <w:tcPr>
            <w:tcW w:w="1574" w:type="dxa"/>
            <w:shd w:val="clear" w:color="auto" w:fill="auto"/>
          </w:tcPr>
          <w:p w:rsidR="00016643" w:rsidRPr="002F1C53" w:rsidRDefault="00016643" w:rsidP="00F150E8"/>
        </w:tc>
        <w:tc>
          <w:tcPr>
            <w:tcW w:w="1530" w:type="dxa"/>
            <w:shd w:val="clear" w:color="auto" w:fill="auto"/>
          </w:tcPr>
          <w:p w:rsidR="00016643" w:rsidRPr="001C74C4" w:rsidRDefault="00016643" w:rsidP="00F150E8"/>
        </w:tc>
        <w:tc>
          <w:tcPr>
            <w:tcW w:w="1447" w:type="dxa"/>
          </w:tcPr>
          <w:p w:rsidR="00016643" w:rsidRPr="00BA4FB7" w:rsidRDefault="00016643" w:rsidP="00F150E8"/>
        </w:tc>
      </w:tr>
    </w:tbl>
    <w:p w:rsidR="00016643" w:rsidRDefault="00016643" w:rsidP="007C68D3">
      <w:pPr>
        <w:jc w:val="both"/>
        <w:rPr>
          <w:sz w:val="16"/>
          <w:szCs w:val="16"/>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59"/>
        <w:gridCol w:w="1559"/>
        <w:gridCol w:w="1560"/>
        <w:gridCol w:w="1559"/>
        <w:gridCol w:w="1559"/>
        <w:gridCol w:w="1418"/>
      </w:tblGrid>
      <w:tr w:rsidR="007C68D3" w:rsidRPr="00B6780F" w:rsidTr="00016643">
        <w:trPr>
          <w:trHeight w:val="606"/>
        </w:trPr>
        <w:tc>
          <w:tcPr>
            <w:tcW w:w="4678" w:type="dxa"/>
            <w:gridSpan w:val="3"/>
            <w:vMerge w:val="restart"/>
            <w:shd w:val="clear" w:color="auto" w:fill="D9D9D9"/>
            <w:vAlign w:val="center"/>
          </w:tcPr>
          <w:p w:rsidR="007C68D3" w:rsidRDefault="007C68D3" w:rsidP="00F150E8">
            <w:pPr>
              <w:ind w:left="17"/>
              <w:contextualSpacing/>
              <w:rPr>
                <w:color w:val="000000"/>
              </w:rPr>
            </w:pPr>
            <w:r w:rsidRPr="004B3231">
              <w:t xml:space="preserve">Возможность заключения Внебиржевых сделок спот и своп с иностранной валютой </w:t>
            </w:r>
            <w:r w:rsidR="00016643">
              <w:t xml:space="preserve">(режим </w:t>
            </w:r>
            <w:r w:rsidR="00016643">
              <w:rPr>
                <w:color w:val="000000"/>
                <w:lang w:val="en-US"/>
              </w:rPr>
              <w:t>RFSM</w:t>
            </w:r>
            <w:r w:rsidR="00016643">
              <w:rPr>
                <w:color w:val="000000"/>
              </w:rPr>
              <w:t>)</w:t>
            </w:r>
          </w:p>
          <w:p w:rsidR="00F150E8" w:rsidRPr="00F150E8" w:rsidRDefault="00F150E8" w:rsidP="00F150E8">
            <w:pPr>
              <w:ind w:left="17"/>
              <w:contextualSpacing/>
              <w:rPr>
                <w:lang w:val="en-US"/>
              </w:rPr>
            </w:pPr>
            <w:r>
              <w:rPr>
                <w:color w:val="000000"/>
                <w:lang w:val="en-US"/>
              </w:rPr>
              <w:t>Possibility to execute OTC spot and swap trades in foreign currency (</w:t>
            </w:r>
            <w:r w:rsidRPr="009E20AD">
              <w:rPr>
                <w:rFonts w:eastAsia="Calibri"/>
                <w:lang w:val="en-US"/>
              </w:rPr>
              <w:t>BoardID</w:t>
            </w:r>
            <w:r>
              <w:rPr>
                <w:rFonts w:eastAsia="Calibri"/>
                <w:lang w:val="en-US"/>
              </w:rPr>
              <w:t xml:space="preserve">: </w:t>
            </w:r>
            <w:r>
              <w:rPr>
                <w:color w:val="000000"/>
                <w:lang w:val="en-US"/>
              </w:rPr>
              <w:t>RFSM)</w:t>
            </w:r>
          </w:p>
        </w:tc>
        <w:tc>
          <w:tcPr>
            <w:tcW w:w="3119" w:type="dxa"/>
            <w:gridSpan w:val="2"/>
            <w:shd w:val="clear" w:color="auto" w:fill="FFFFFF"/>
            <w:vAlign w:val="center"/>
          </w:tcPr>
          <w:p w:rsidR="007C68D3" w:rsidRDefault="007C68D3" w:rsidP="00F150E8">
            <w:pPr>
              <w:ind w:left="17"/>
              <w:jc w:val="center"/>
              <w:rPr>
                <w:rFonts w:eastAsia="Calibri"/>
              </w:rPr>
            </w:pPr>
            <w:r>
              <w:rPr>
                <w:rFonts w:eastAsia="Calibri"/>
              </w:rPr>
              <w:t>В качестве Потребителей ликвидности</w:t>
            </w:r>
          </w:p>
          <w:p w:rsidR="00F150E8" w:rsidRPr="00F150E8" w:rsidRDefault="00F150E8" w:rsidP="00F150E8">
            <w:pPr>
              <w:ind w:left="17"/>
              <w:jc w:val="center"/>
              <w:rPr>
                <w:rFonts w:eastAsia="Calibri"/>
                <w:lang w:val="en-US"/>
              </w:rPr>
            </w:pPr>
            <w:r>
              <w:rPr>
                <w:rFonts w:eastAsia="Calibri"/>
                <w:lang w:val="en-US"/>
              </w:rPr>
              <w:t>As Liquidity Supplier</w:t>
            </w:r>
          </w:p>
        </w:tc>
        <w:tc>
          <w:tcPr>
            <w:tcW w:w="2977" w:type="dxa"/>
            <w:gridSpan w:val="2"/>
            <w:shd w:val="clear" w:color="auto" w:fill="FFFFFF"/>
            <w:vAlign w:val="center"/>
          </w:tcPr>
          <w:p w:rsidR="007C68D3" w:rsidRDefault="007C68D3" w:rsidP="00F150E8">
            <w:pPr>
              <w:ind w:left="17"/>
              <w:jc w:val="center"/>
            </w:pPr>
            <w:r>
              <w:t>В качестве Поставщиков ликвидности</w:t>
            </w:r>
          </w:p>
          <w:p w:rsidR="00F150E8" w:rsidRPr="00F150E8" w:rsidRDefault="00F150E8" w:rsidP="00F150E8">
            <w:pPr>
              <w:ind w:left="17"/>
              <w:jc w:val="center"/>
              <w:rPr>
                <w:lang w:val="en-US"/>
              </w:rPr>
            </w:pPr>
            <w:r>
              <w:rPr>
                <w:lang w:val="en-US"/>
              </w:rPr>
              <w:t>As Liquidity Provider</w:t>
            </w:r>
          </w:p>
        </w:tc>
      </w:tr>
      <w:tr w:rsidR="007C68D3" w:rsidTr="00016643">
        <w:trPr>
          <w:trHeight w:val="606"/>
        </w:trPr>
        <w:tc>
          <w:tcPr>
            <w:tcW w:w="4678" w:type="dxa"/>
            <w:gridSpan w:val="3"/>
            <w:vMerge/>
            <w:shd w:val="clear" w:color="auto" w:fill="D9D9D9"/>
            <w:vAlign w:val="center"/>
          </w:tcPr>
          <w:p w:rsidR="007C68D3" w:rsidRPr="00B6780F" w:rsidRDefault="007C68D3" w:rsidP="00F150E8">
            <w:pPr>
              <w:ind w:left="17"/>
              <w:contextualSpacing/>
            </w:pPr>
          </w:p>
        </w:tc>
        <w:tc>
          <w:tcPr>
            <w:tcW w:w="3119" w:type="dxa"/>
            <w:gridSpan w:val="2"/>
            <w:shd w:val="clear" w:color="auto" w:fill="FFFFFF"/>
            <w:vAlign w:val="center"/>
          </w:tcPr>
          <w:p w:rsidR="007C68D3" w:rsidRDefault="007C68D3" w:rsidP="00F150E8">
            <w:pPr>
              <w:ind w:left="17"/>
              <w:rPr>
                <w:rFonts w:eastAsia="Calibri"/>
              </w:rPr>
            </w:pPr>
            <w:r w:rsidRPr="00B6780F">
              <w:rPr>
                <w:rFonts w:ascii="Segoe UI Symbol" w:hAnsi="Segoe UI Symbol" w:cs="Segoe UI Symbol"/>
              </w:rPr>
              <w:t>☐</w:t>
            </w:r>
            <w:r w:rsidRPr="00B6780F">
              <w:t xml:space="preserve"> </w:t>
            </w:r>
            <w:r w:rsidRPr="00B6780F">
              <w:rPr>
                <w:rFonts w:eastAsia="Calibri"/>
              </w:rPr>
              <w:t>не предоставлять</w:t>
            </w:r>
          </w:p>
          <w:p w:rsidR="00F150E8" w:rsidRPr="00F150E8" w:rsidRDefault="00F150E8" w:rsidP="00F150E8">
            <w:pPr>
              <w:spacing w:after="120"/>
              <w:ind w:left="184"/>
              <w:contextualSpacing/>
              <w:rPr>
                <w:rFonts w:eastAsia="Calibri"/>
                <w:lang w:val="en-US"/>
              </w:rPr>
            </w:pPr>
            <w:r>
              <w:rPr>
                <w:rFonts w:eastAsia="Calibri"/>
                <w:lang w:val="en-US"/>
              </w:rPr>
              <w:t xml:space="preserve"> to not provide</w:t>
            </w:r>
          </w:p>
          <w:p w:rsidR="00F150E8" w:rsidRPr="00F150E8" w:rsidRDefault="007C68D3" w:rsidP="00F150E8">
            <w:pPr>
              <w:ind w:left="17"/>
              <w:rPr>
                <w:rFonts w:eastAsia="Calibri"/>
                <w:lang w:val="en-US"/>
              </w:rPr>
            </w:pPr>
            <w:r w:rsidRPr="00F150E8">
              <w:rPr>
                <w:rFonts w:ascii="Segoe UI Symbol" w:hAnsi="Segoe UI Symbol" w:cs="Segoe UI Symbol"/>
                <w:lang w:val="en-US"/>
              </w:rPr>
              <w:t>☐</w:t>
            </w:r>
            <w:r w:rsidRPr="00F150E8">
              <w:rPr>
                <w:lang w:val="en-US"/>
              </w:rPr>
              <w:t xml:space="preserve"> </w:t>
            </w:r>
            <w:r>
              <w:rPr>
                <w:rFonts w:eastAsia="Calibri"/>
              </w:rPr>
              <w:t>предоставить</w:t>
            </w:r>
          </w:p>
          <w:p w:rsidR="007C68D3" w:rsidRPr="00F150E8" w:rsidRDefault="00F150E8" w:rsidP="00F150E8">
            <w:pPr>
              <w:spacing w:after="120"/>
              <w:ind w:left="184"/>
              <w:contextualSpacing/>
              <w:rPr>
                <w:rFonts w:eastAsia="Calibri"/>
                <w:i/>
                <w:lang w:val="en-US"/>
              </w:rPr>
            </w:pPr>
            <w:r>
              <w:rPr>
                <w:rFonts w:eastAsia="Calibri"/>
                <w:lang w:val="en-US"/>
              </w:rPr>
              <w:t xml:space="preserve"> provide</w:t>
            </w:r>
            <w:r w:rsidR="007C68D3" w:rsidRPr="00F150E8">
              <w:rPr>
                <w:rFonts w:eastAsia="Calibri"/>
                <w:lang w:val="en-US"/>
              </w:rPr>
              <w:t xml:space="preserve"> </w:t>
            </w:r>
          </w:p>
        </w:tc>
        <w:tc>
          <w:tcPr>
            <w:tcW w:w="2977" w:type="dxa"/>
            <w:gridSpan w:val="2"/>
            <w:shd w:val="clear" w:color="auto" w:fill="FFFFFF"/>
            <w:vAlign w:val="center"/>
          </w:tcPr>
          <w:p w:rsidR="007C68D3" w:rsidRDefault="007C68D3" w:rsidP="00F150E8">
            <w:pPr>
              <w:ind w:left="17"/>
              <w:rPr>
                <w:rFonts w:eastAsia="Calibri"/>
              </w:rPr>
            </w:pPr>
            <w:r w:rsidRPr="00B6780F">
              <w:rPr>
                <w:rFonts w:ascii="Segoe UI Symbol" w:hAnsi="Segoe UI Symbol" w:cs="Segoe UI Symbol"/>
              </w:rPr>
              <w:t>☐</w:t>
            </w:r>
            <w:r w:rsidRPr="00B6780F">
              <w:t xml:space="preserve"> </w:t>
            </w:r>
            <w:r w:rsidRPr="00B6780F">
              <w:rPr>
                <w:rFonts w:eastAsia="Calibri"/>
              </w:rPr>
              <w:t>не предоставлять</w:t>
            </w:r>
          </w:p>
          <w:p w:rsidR="00F150E8" w:rsidRPr="00B6780F" w:rsidRDefault="00F150E8" w:rsidP="00F150E8">
            <w:pPr>
              <w:spacing w:after="120"/>
              <w:ind w:left="184"/>
              <w:contextualSpacing/>
              <w:rPr>
                <w:rFonts w:eastAsia="Calibri"/>
              </w:rPr>
            </w:pPr>
            <w:r>
              <w:rPr>
                <w:rFonts w:eastAsia="Calibri"/>
                <w:lang w:val="en-US"/>
              </w:rPr>
              <w:t xml:space="preserve"> to not provide</w:t>
            </w:r>
          </w:p>
          <w:p w:rsidR="00F150E8" w:rsidRDefault="007C68D3" w:rsidP="00F150E8">
            <w:pPr>
              <w:ind w:left="17"/>
              <w:rPr>
                <w:rFonts w:eastAsia="Calibri"/>
              </w:rPr>
            </w:pPr>
            <w:r w:rsidRPr="00B6780F">
              <w:rPr>
                <w:rFonts w:ascii="Segoe UI Symbol" w:hAnsi="Segoe UI Symbol" w:cs="Segoe UI Symbol"/>
              </w:rPr>
              <w:t>☐</w:t>
            </w:r>
            <w:r w:rsidRPr="00B6780F">
              <w:t xml:space="preserve"> </w:t>
            </w:r>
            <w:r>
              <w:rPr>
                <w:rFonts w:eastAsia="Calibri"/>
              </w:rPr>
              <w:t>предоставить</w:t>
            </w:r>
          </w:p>
          <w:p w:rsidR="007C68D3" w:rsidRPr="009607BA" w:rsidRDefault="00F150E8" w:rsidP="00F150E8">
            <w:pPr>
              <w:spacing w:after="120"/>
              <w:ind w:left="184"/>
              <w:contextualSpacing/>
              <w:rPr>
                <w:lang w:val="en-US"/>
              </w:rPr>
            </w:pPr>
            <w:r>
              <w:rPr>
                <w:rFonts w:eastAsia="Calibri"/>
                <w:lang w:val="en-US"/>
              </w:rPr>
              <w:t xml:space="preserve"> provide</w:t>
            </w:r>
            <w:r w:rsidR="007C68D3" w:rsidRPr="00782B4E">
              <w:rPr>
                <w:rFonts w:eastAsia="Calibri"/>
                <w:i/>
                <w:sz w:val="16"/>
                <w:szCs w:val="16"/>
              </w:rPr>
              <w:t xml:space="preserve"> </w:t>
            </w:r>
          </w:p>
        </w:tc>
      </w:tr>
      <w:tr w:rsidR="007C68D3" w:rsidRPr="00F150E8" w:rsidTr="00016643">
        <w:trPr>
          <w:trHeight w:val="606"/>
        </w:trPr>
        <w:tc>
          <w:tcPr>
            <w:tcW w:w="4678" w:type="dxa"/>
            <w:gridSpan w:val="3"/>
            <w:shd w:val="clear" w:color="auto" w:fill="D9D9D9"/>
            <w:vAlign w:val="center"/>
          </w:tcPr>
          <w:p w:rsidR="007C68D3" w:rsidRDefault="007C68D3" w:rsidP="00F150E8">
            <w:pPr>
              <w:ind w:left="-55"/>
              <w:jc w:val="right"/>
              <w:rPr>
                <w:i/>
              </w:rPr>
            </w:pPr>
            <w:r w:rsidRPr="009607BA">
              <w:rPr>
                <w:i/>
              </w:rPr>
              <w:t xml:space="preserve">При необходимости </w:t>
            </w:r>
            <w:r w:rsidRPr="009607BA">
              <w:rPr>
                <w:i/>
              </w:rPr>
              <w:br/>
              <w:t>ограничений по инструментам</w:t>
            </w:r>
          </w:p>
          <w:p w:rsidR="00F150E8" w:rsidRPr="00F150E8" w:rsidRDefault="00F150E8" w:rsidP="00F150E8">
            <w:pPr>
              <w:ind w:left="-55"/>
              <w:jc w:val="right"/>
              <w:rPr>
                <w:i/>
                <w:lang w:val="en-US"/>
              </w:rPr>
            </w:pPr>
            <w:r>
              <w:rPr>
                <w:i/>
                <w:lang w:val="en-US"/>
              </w:rPr>
              <w:t xml:space="preserve">If restrictions in respect of </w:t>
            </w:r>
            <w:r>
              <w:rPr>
                <w:i/>
                <w:lang w:val="en-US"/>
              </w:rPr>
              <w:br/>
              <w:t>instruments required</w:t>
            </w:r>
          </w:p>
        </w:tc>
        <w:tc>
          <w:tcPr>
            <w:tcW w:w="6096" w:type="dxa"/>
            <w:gridSpan w:val="4"/>
            <w:shd w:val="clear" w:color="auto" w:fill="D9D9D9"/>
            <w:vAlign w:val="center"/>
          </w:tcPr>
          <w:p w:rsidR="007C68D3" w:rsidRDefault="007C68D3" w:rsidP="00F150E8">
            <w:pPr>
              <w:ind w:left="-55"/>
              <w:rPr>
                <w:rFonts w:eastAsia="Calibri"/>
              </w:rPr>
            </w:pPr>
            <w:r w:rsidRPr="00B6780F">
              <w:rPr>
                <w:rFonts w:ascii="Segoe UI Symbol" w:eastAsia="Calibri" w:hAnsi="Segoe UI Symbol" w:cs="Segoe UI Symbol"/>
              </w:rPr>
              <w:t>☐</w:t>
            </w:r>
            <w:r w:rsidRPr="00B6780F">
              <w:rPr>
                <w:rFonts w:eastAsia="Calibri"/>
              </w:rPr>
              <w:t xml:space="preserve"> предоставить по </w:t>
            </w:r>
            <w:r w:rsidRPr="00D35668">
              <w:rPr>
                <w:rFonts w:eastAsia="Calibri"/>
              </w:rPr>
              <w:t>всем</w:t>
            </w:r>
            <w:r>
              <w:rPr>
                <w:rFonts w:eastAsia="Calibri"/>
              </w:rPr>
              <w:t xml:space="preserve"> </w:t>
            </w:r>
            <w:r w:rsidRPr="00D35668">
              <w:rPr>
                <w:rFonts w:eastAsia="Calibri"/>
              </w:rPr>
              <w:t>кодам</w:t>
            </w:r>
            <w:r>
              <w:rPr>
                <w:rFonts w:eastAsia="Calibri"/>
              </w:rPr>
              <w:t>*</w:t>
            </w:r>
          </w:p>
          <w:p w:rsidR="00F150E8" w:rsidRPr="00F150E8" w:rsidRDefault="00F150E8" w:rsidP="00F150E8">
            <w:pPr>
              <w:spacing w:after="120"/>
              <w:ind w:left="184"/>
              <w:contextualSpacing/>
              <w:rPr>
                <w:rFonts w:eastAsia="Calibri"/>
                <w:lang w:val="en-US"/>
              </w:rPr>
            </w:pPr>
            <w:r>
              <w:rPr>
                <w:rFonts w:eastAsia="Calibri"/>
                <w:lang w:val="en-US"/>
              </w:rPr>
              <w:t>provide in respect of all accounts</w:t>
            </w:r>
          </w:p>
          <w:p w:rsidR="007C68D3" w:rsidRDefault="007C68D3" w:rsidP="00F150E8">
            <w:pPr>
              <w:ind w:left="-55"/>
              <w:rPr>
                <w:rFonts w:eastAsia="Calibri"/>
              </w:rPr>
            </w:pPr>
            <w:r>
              <w:rPr>
                <w:rFonts w:ascii="MS Gothic" w:eastAsia="MS Gothic" w:hAnsi="MS Gothic" w:hint="eastAsia"/>
              </w:rPr>
              <w:t>☐</w:t>
            </w:r>
            <w:r w:rsidRPr="00B6780F">
              <w:rPr>
                <w:rFonts w:eastAsia="Calibri"/>
              </w:rPr>
              <w:t xml:space="preserve"> предоставить </w:t>
            </w:r>
            <w:r w:rsidRPr="00D35668">
              <w:rPr>
                <w:rFonts w:eastAsia="Calibri"/>
              </w:rPr>
              <w:t>по указанным ниже кодам</w:t>
            </w:r>
          </w:p>
          <w:p w:rsidR="00F150E8" w:rsidRPr="00F150E8" w:rsidRDefault="00F150E8" w:rsidP="00F150E8">
            <w:pPr>
              <w:ind w:left="-55"/>
              <w:rPr>
                <w:lang w:val="en-US"/>
              </w:rPr>
            </w:pPr>
            <w:r>
              <w:rPr>
                <w:lang w:val="en-US"/>
              </w:rPr>
              <w:t xml:space="preserve">     </w:t>
            </w:r>
            <w:r w:rsidRPr="00F150E8">
              <w:rPr>
                <w:lang w:val="en-US"/>
              </w:rPr>
              <w:t>provide in respect of accounts stated below</w:t>
            </w:r>
          </w:p>
        </w:tc>
      </w:tr>
      <w:tr w:rsidR="007C68D3" w:rsidRPr="00B6780F" w:rsidTr="00016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Pr>
                <w:rFonts w:ascii="MS Gothic" w:eastAsia="MS Gothic" w:hAnsi="MS Gothic" w:hint="eastAsia"/>
                <w:sz w:val="16"/>
                <w:szCs w:val="16"/>
                <w:lang w:val="en-US"/>
              </w:rPr>
              <w:t>☐</w:t>
            </w:r>
            <w:r w:rsidRPr="00B6780F">
              <w:rPr>
                <w:sz w:val="16"/>
                <w:szCs w:val="16"/>
                <w:lang w:val="en-US"/>
              </w:rPr>
              <w:t xml:space="preserve"> USDRUB_TOD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sidRPr="00B6780F">
              <w:rPr>
                <w:rFonts w:ascii="Segoe UI Symbol" w:hAnsi="Segoe UI Symbol" w:cs="Segoe UI Symbol"/>
                <w:sz w:val="16"/>
                <w:szCs w:val="16"/>
                <w:lang w:val="en-US"/>
              </w:rPr>
              <w:t>☐</w:t>
            </w:r>
            <w:r w:rsidRPr="00B6780F">
              <w:rPr>
                <w:sz w:val="16"/>
                <w:szCs w:val="16"/>
                <w:lang w:val="en-US"/>
              </w:rPr>
              <w:t xml:space="preserve"> EURRUB_TOD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sidRPr="00B6780F">
              <w:rPr>
                <w:rFonts w:ascii="Segoe UI Symbol" w:eastAsia="MS Gothic" w:hAnsi="Segoe UI Symbol" w:cs="Segoe UI Symbol"/>
                <w:sz w:val="16"/>
                <w:szCs w:val="16"/>
                <w:lang w:val="en-US"/>
              </w:rPr>
              <w:t>☐</w:t>
            </w:r>
            <w:r w:rsidRPr="00B6780F">
              <w:rPr>
                <w:sz w:val="16"/>
                <w:szCs w:val="16"/>
                <w:lang w:val="en-US"/>
              </w:rPr>
              <w:t xml:space="preserve"> CNYRUB_TOD</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sidRPr="00B6780F">
              <w:rPr>
                <w:rFonts w:ascii="Segoe UI Symbol" w:hAnsi="Segoe UI Symbol" w:cs="Segoe UI Symbol"/>
                <w:sz w:val="16"/>
                <w:szCs w:val="16"/>
                <w:lang w:val="en-US"/>
              </w:rPr>
              <w:t>☐</w:t>
            </w:r>
            <w:r w:rsidRPr="00B6780F">
              <w:rPr>
                <w:sz w:val="16"/>
                <w:szCs w:val="16"/>
                <w:lang w:val="en-US"/>
              </w:rPr>
              <w:t xml:space="preserve"> EURUSD_TOD</w:t>
            </w:r>
          </w:p>
        </w:tc>
        <w:tc>
          <w:tcPr>
            <w:tcW w:w="1559" w:type="dxa"/>
            <w:tcBorders>
              <w:top w:val="single" w:sz="4" w:space="0" w:color="auto"/>
              <w:left w:val="single" w:sz="4" w:space="0" w:color="auto"/>
              <w:bottom w:val="single" w:sz="4" w:space="0" w:color="auto"/>
              <w:right w:val="single" w:sz="4" w:space="0" w:color="auto"/>
            </w:tcBorders>
            <w:vAlign w:val="center"/>
          </w:tcPr>
          <w:p w:rsidR="007C68D3" w:rsidRPr="00B6780F" w:rsidRDefault="007C68D3" w:rsidP="00F150E8">
            <w:pPr>
              <w:widowControl w:val="0"/>
              <w:tabs>
                <w:tab w:val="left" w:pos="567"/>
              </w:tabs>
              <w:rPr>
                <w:sz w:val="16"/>
                <w:szCs w:val="1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7C68D3" w:rsidRPr="00B6780F" w:rsidRDefault="007C68D3" w:rsidP="00F150E8">
            <w:pPr>
              <w:widowControl w:val="0"/>
              <w:tabs>
                <w:tab w:val="left" w:pos="567"/>
              </w:tabs>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rsidR="007C68D3" w:rsidRPr="00B6780F" w:rsidRDefault="007C68D3" w:rsidP="00F150E8">
            <w:pPr>
              <w:widowControl w:val="0"/>
              <w:tabs>
                <w:tab w:val="left" w:pos="567"/>
              </w:tabs>
              <w:rPr>
                <w:sz w:val="16"/>
                <w:szCs w:val="16"/>
                <w:lang w:val="en-US"/>
              </w:rPr>
            </w:pPr>
          </w:p>
        </w:tc>
      </w:tr>
      <w:tr w:rsidR="007C68D3" w:rsidRPr="00B6780F" w:rsidTr="00016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sidRPr="00B6780F">
              <w:rPr>
                <w:rFonts w:ascii="Segoe UI Symbol" w:hAnsi="Segoe UI Symbol" w:cs="Segoe UI Symbol"/>
                <w:sz w:val="16"/>
                <w:szCs w:val="16"/>
                <w:lang w:val="en-US"/>
              </w:rPr>
              <w:t>☐</w:t>
            </w:r>
            <w:r w:rsidRPr="00B6780F">
              <w:rPr>
                <w:sz w:val="16"/>
                <w:szCs w:val="16"/>
                <w:lang w:val="en-US"/>
              </w:rPr>
              <w:t xml:space="preserve"> USDRUB_TOM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sidRPr="00B6780F">
              <w:rPr>
                <w:rFonts w:ascii="Segoe UI Symbol" w:hAnsi="Segoe UI Symbol" w:cs="Segoe UI Symbol"/>
                <w:sz w:val="16"/>
                <w:szCs w:val="16"/>
                <w:lang w:val="en-US"/>
              </w:rPr>
              <w:t>☐</w:t>
            </w:r>
            <w:r w:rsidRPr="00B6780F">
              <w:rPr>
                <w:sz w:val="16"/>
                <w:szCs w:val="16"/>
                <w:lang w:val="en-US"/>
              </w:rPr>
              <w:t xml:space="preserve"> EURRUB_TOM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sidRPr="00B6780F">
              <w:rPr>
                <w:rFonts w:ascii="Segoe UI Symbol" w:hAnsi="Segoe UI Symbol" w:cs="Segoe UI Symbol"/>
                <w:sz w:val="16"/>
                <w:szCs w:val="16"/>
                <w:lang w:val="en-US"/>
              </w:rPr>
              <w:t>☐</w:t>
            </w:r>
            <w:r w:rsidRPr="00B6780F">
              <w:rPr>
                <w:sz w:val="16"/>
                <w:szCs w:val="16"/>
                <w:lang w:val="en-US"/>
              </w:rPr>
              <w:t xml:space="preserve"> CNYRUB_TOM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sidRPr="00B6780F">
              <w:rPr>
                <w:rFonts w:ascii="Segoe UI Symbol" w:hAnsi="Segoe UI Symbol" w:cs="Segoe UI Symbol"/>
                <w:sz w:val="16"/>
                <w:szCs w:val="16"/>
                <w:lang w:val="en-US"/>
              </w:rPr>
              <w:t>☐</w:t>
            </w:r>
            <w:r w:rsidRPr="00B6780F">
              <w:rPr>
                <w:sz w:val="16"/>
                <w:szCs w:val="16"/>
                <w:lang w:val="en-US"/>
              </w:rPr>
              <w:t xml:space="preserve"> EURUSD_TOM</w:t>
            </w:r>
          </w:p>
        </w:tc>
        <w:tc>
          <w:tcPr>
            <w:tcW w:w="1559" w:type="dxa"/>
            <w:tcBorders>
              <w:top w:val="single" w:sz="4" w:space="0" w:color="auto"/>
              <w:left w:val="single" w:sz="4" w:space="0" w:color="auto"/>
              <w:bottom w:val="single" w:sz="4" w:space="0" w:color="auto"/>
              <w:right w:val="single" w:sz="4" w:space="0" w:color="auto"/>
            </w:tcBorders>
            <w:vAlign w:val="center"/>
          </w:tcPr>
          <w:p w:rsidR="007C68D3" w:rsidRPr="00B6780F" w:rsidRDefault="007C68D3" w:rsidP="00F150E8">
            <w:pPr>
              <w:widowControl w:val="0"/>
              <w:tabs>
                <w:tab w:val="left" w:pos="567"/>
              </w:tabs>
              <w:rPr>
                <w:sz w:val="16"/>
                <w:szCs w:val="1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7C68D3" w:rsidRPr="00B6780F" w:rsidRDefault="007C68D3" w:rsidP="00F150E8">
            <w:pPr>
              <w:widowControl w:val="0"/>
              <w:tabs>
                <w:tab w:val="left" w:pos="567"/>
              </w:tabs>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rsidR="007C68D3" w:rsidRPr="00B6780F" w:rsidRDefault="007C68D3" w:rsidP="00F150E8">
            <w:pPr>
              <w:widowControl w:val="0"/>
              <w:tabs>
                <w:tab w:val="left" w:pos="567"/>
              </w:tabs>
              <w:rPr>
                <w:sz w:val="16"/>
                <w:szCs w:val="16"/>
                <w:lang w:val="en-US"/>
              </w:rPr>
            </w:pPr>
          </w:p>
        </w:tc>
      </w:tr>
      <w:tr w:rsidR="007C68D3" w:rsidRPr="00B6780F" w:rsidTr="00016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sidRPr="00B6780F">
              <w:rPr>
                <w:rFonts w:ascii="Segoe UI Symbol" w:hAnsi="Segoe UI Symbol" w:cs="Segoe UI Symbol"/>
                <w:sz w:val="16"/>
                <w:szCs w:val="16"/>
                <w:lang w:val="en-US"/>
              </w:rPr>
              <w:t>☐</w:t>
            </w:r>
            <w:r w:rsidRPr="00B6780F">
              <w:rPr>
                <w:sz w:val="16"/>
                <w:szCs w:val="16"/>
                <w:lang w:val="en-US"/>
              </w:rPr>
              <w:t xml:space="preserve"> USDRUB_SPT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sidRPr="00B6780F">
              <w:rPr>
                <w:rFonts w:ascii="Segoe UI Symbol" w:hAnsi="Segoe UI Symbol" w:cs="Segoe UI Symbol"/>
                <w:sz w:val="16"/>
                <w:szCs w:val="16"/>
                <w:lang w:val="en-US"/>
              </w:rPr>
              <w:t>☐</w:t>
            </w:r>
            <w:r w:rsidRPr="00B6780F">
              <w:rPr>
                <w:sz w:val="16"/>
                <w:szCs w:val="16"/>
                <w:lang w:val="en-US"/>
              </w:rPr>
              <w:t xml:space="preserve"> EURRUB_SPT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sidRPr="00B6780F">
              <w:rPr>
                <w:rFonts w:ascii="Segoe UI Symbol" w:hAnsi="Segoe UI Symbol" w:cs="Segoe UI Symbol"/>
                <w:sz w:val="16"/>
                <w:szCs w:val="16"/>
                <w:lang w:val="en-US"/>
              </w:rPr>
              <w:t>☐</w:t>
            </w:r>
            <w:r w:rsidRPr="00B6780F">
              <w:rPr>
                <w:sz w:val="16"/>
                <w:szCs w:val="16"/>
                <w:lang w:val="en-US"/>
              </w:rPr>
              <w:t xml:space="preserve"> CNYRUB_SPT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68D3" w:rsidRPr="00B6780F" w:rsidRDefault="007C68D3" w:rsidP="00F150E8">
            <w:pPr>
              <w:widowControl w:val="0"/>
              <w:tabs>
                <w:tab w:val="left" w:pos="567"/>
              </w:tabs>
              <w:rPr>
                <w:sz w:val="16"/>
                <w:szCs w:val="16"/>
                <w:lang w:val="en-US"/>
              </w:rPr>
            </w:pPr>
            <w:r w:rsidRPr="00B6780F">
              <w:rPr>
                <w:rFonts w:ascii="Segoe UI Symbol" w:hAnsi="Segoe UI Symbol" w:cs="Segoe UI Symbol"/>
                <w:sz w:val="16"/>
                <w:szCs w:val="16"/>
                <w:lang w:val="en-US"/>
              </w:rPr>
              <w:t>☐</w:t>
            </w:r>
            <w:r w:rsidRPr="00B6780F">
              <w:rPr>
                <w:sz w:val="16"/>
                <w:szCs w:val="16"/>
                <w:lang w:val="en-US"/>
              </w:rPr>
              <w:t xml:space="preserve"> EURUSD_SPT</w:t>
            </w:r>
          </w:p>
        </w:tc>
        <w:tc>
          <w:tcPr>
            <w:tcW w:w="1559" w:type="dxa"/>
            <w:tcBorders>
              <w:top w:val="single" w:sz="4" w:space="0" w:color="auto"/>
              <w:left w:val="single" w:sz="4" w:space="0" w:color="auto"/>
              <w:bottom w:val="single" w:sz="4" w:space="0" w:color="auto"/>
              <w:right w:val="single" w:sz="4" w:space="0" w:color="auto"/>
            </w:tcBorders>
            <w:vAlign w:val="center"/>
          </w:tcPr>
          <w:p w:rsidR="007C68D3" w:rsidRPr="00B6780F" w:rsidRDefault="007C68D3" w:rsidP="00F150E8">
            <w:pPr>
              <w:widowControl w:val="0"/>
              <w:tabs>
                <w:tab w:val="left" w:pos="567"/>
              </w:tabs>
              <w:rPr>
                <w:sz w:val="16"/>
                <w:szCs w:val="1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7C68D3" w:rsidRPr="00B6780F" w:rsidRDefault="007C68D3" w:rsidP="00F150E8">
            <w:pPr>
              <w:widowControl w:val="0"/>
              <w:tabs>
                <w:tab w:val="left" w:pos="567"/>
              </w:tabs>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rsidR="007C68D3" w:rsidRPr="00B6780F" w:rsidRDefault="007C68D3" w:rsidP="00F150E8">
            <w:pPr>
              <w:widowControl w:val="0"/>
              <w:tabs>
                <w:tab w:val="left" w:pos="567"/>
              </w:tabs>
              <w:rPr>
                <w:sz w:val="16"/>
                <w:szCs w:val="16"/>
                <w:lang w:val="en-US"/>
              </w:rPr>
            </w:pPr>
          </w:p>
        </w:tc>
      </w:tr>
    </w:tbl>
    <w:p w:rsidR="007C68D3" w:rsidRDefault="007C68D3" w:rsidP="007C68D3">
      <w:pPr>
        <w:jc w:val="both"/>
        <w:rPr>
          <w:sz w:val="16"/>
          <w:szCs w:val="16"/>
        </w:rPr>
      </w:pPr>
    </w:p>
    <w:p w:rsidR="007C68D3" w:rsidRDefault="007C68D3" w:rsidP="007C68D3">
      <w:pPr>
        <w:jc w:val="both"/>
        <w:rPr>
          <w:i/>
          <w:sz w:val="16"/>
          <w:szCs w:val="16"/>
        </w:rPr>
      </w:pPr>
    </w:p>
    <w:p w:rsidR="007C68D3" w:rsidRDefault="007C68D3" w:rsidP="007C68D3">
      <w:pPr>
        <w:jc w:val="both"/>
        <w:rPr>
          <w:i/>
          <w:sz w:val="16"/>
          <w:szCs w:val="16"/>
        </w:rPr>
      </w:pPr>
      <w:r w:rsidRPr="008709D1">
        <w:rPr>
          <w:i/>
          <w:sz w:val="16"/>
          <w:szCs w:val="16"/>
        </w:rPr>
        <w:t>*  В случае проставления Участником клиринга отметки в поле «предоставить по всем кодам»,  с даты предоставления НКО НКЦ (АО) возможности заключения Внебиржевых сделок с иностранной валютой с новыми кодами,  не указанными в настоящем заявлении, для указанных в настоящем заявлении пользовательских идентификаторов доступно заключение Внебиржевых сделок с иностранной валютой с новыми кодами.</w:t>
      </w:r>
    </w:p>
    <w:p w:rsidR="00F150E8" w:rsidRPr="00F150E8" w:rsidRDefault="00F150E8" w:rsidP="007C68D3">
      <w:pPr>
        <w:jc w:val="both"/>
        <w:rPr>
          <w:i/>
          <w:sz w:val="16"/>
          <w:szCs w:val="16"/>
          <w:lang w:val="en-US"/>
        </w:rPr>
      </w:pPr>
      <w:r>
        <w:rPr>
          <w:i/>
          <w:sz w:val="16"/>
          <w:szCs w:val="16"/>
          <w:lang w:val="en-US"/>
        </w:rPr>
        <w:t xml:space="preserve">In case if the Clearing Member chooses the option “provide in respect of all accounts”, since of the date when CCP NCC provides the possibility to execute OTC trades in foreign currency regarding new accounts, not defined in this Application, then for user identifiers </w:t>
      </w:r>
    </w:p>
    <w:tbl>
      <w:tblPr>
        <w:tblW w:w="10774" w:type="dxa"/>
        <w:tblInd w:w="-709" w:type="dxa"/>
        <w:tblLook w:val="04A0" w:firstRow="1" w:lastRow="0" w:firstColumn="1" w:lastColumn="0" w:noHBand="0" w:noVBand="1"/>
      </w:tblPr>
      <w:tblGrid>
        <w:gridCol w:w="3687"/>
        <w:gridCol w:w="827"/>
        <w:gridCol w:w="1829"/>
        <w:gridCol w:w="1830"/>
        <w:gridCol w:w="2601"/>
      </w:tblGrid>
      <w:tr w:rsidR="007C68D3" w:rsidRPr="00C05019" w:rsidTr="00F150E8">
        <w:tc>
          <w:tcPr>
            <w:tcW w:w="3687" w:type="dxa"/>
            <w:tcBorders>
              <w:bottom w:val="single" w:sz="4" w:space="0" w:color="auto"/>
            </w:tcBorders>
            <w:shd w:val="clear" w:color="auto" w:fill="auto"/>
          </w:tcPr>
          <w:p w:rsidR="007C68D3" w:rsidRPr="00F150E8" w:rsidRDefault="007C68D3" w:rsidP="00F150E8">
            <w:pPr>
              <w:widowControl w:val="0"/>
              <w:tabs>
                <w:tab w:val="left" w:pos="426"/>
              </w:tabs>
              <w:spacing w:before="240"/>
              <w:rPr>
                <w:i/>
                <w:sz w:val="16"/>
                <w:szCs w:val="16"/>
                <w:lang w:val="en-US"/>
              </w:rPr>
            </w:pPr>
          </w:p>
        </w:tc>
        <w:tc>
          <w:tcPr>
            <w:tcW w:w="827" w:type="dxa"/>
            <w:shd w:val="clear" w:color="auto" w:fill="auto"/>
          </w:tcPr>
          <w:p w:rsidR="007C68D3" w:rsidRPr="00F150E8" w:rsidRDefault="007C68D3" w:rsidP="00F150E8">
            <w:pPr>
              <w:widowControl w:val="0"/>
              <w:tabs>
                <w:tab w:val="left" w:pos="426"/>
              </w:tabs>
              <w:rPr>
                <w:i/>
                <w:sz w:val="16"/>
                <w:szCs w:val="16"/>
                <w:lang w:val="en-US"/>
              </w:rPr>
            </w:pPr>
          </w:p>
        </w:tc>
        <w:tc>
          <w:tcPr>
            <w:tcW w:w="1829" w:type="dxa"/>
            <w:tcBorders>
              <w:bottom w:val="single" w:sz="4" w:space="0" w:color="auto"/>
            </w:tcBorders>
            <w:shd w:val="clear" w:color="auto" w:fill="auto"/>
          </w:tcPr>
          <w:p w:rsidR="007C68D3" w:rsidRPr="00F150E8" w:rsidRDefault="007C68D3" w:rsidP="00F150E8">
            <w:pPr>
              <w:widowControl w:val="0"/>
              <w:tabs>
                <w:tab w:val="left" w:pos="426"/>
              </w:tabs>
              <w:rPr>
                <w:i/>
                <w:sz w:val="16"/>
                <w:szCs w:val="16"/>
                <w:lang w:val="en-US"/>
              </w:rPr>
            </w:pPr>
          </w:p>
        </w:tc>
        <w:tc>
          <w:tcPr>
            <w:tcW w:w="1830" w:type="dxa"/>
            <w:tcBorders>
              <w:bottom w:val="single" w:sz="4" w:space="0" w:color="auto"/>
            </w:tcBorders>
            <w:shd w:val="clear" w:color="auto" w:fill="auto"/>
          </w:tcPr>
          <w:p w:rsidR="007C68D3" w:rsidRPr="00F150E8" w:rsidRDefault="007C68D3" w:rsidP="00F150E8">
            <w:pPr>
              <w:widowControl w:val="0"/>
              <w:tabs>
                <w:tab w:val="left" w:pos="426"/>
              </w:tabs>
              <w:rPr>
                <w:i/>
                <w:sz w:val="16"/>
                <w:szCs w:val="16"/>
                <w:lang w:val="en-US"/>
              </w:rPr>
            </w:pPr>
          </w:p>
        </w:tc>
        <w:tc>
          <w:tcPr>
            <w:tcW w:w="2601" w:type="dxa"/>
            <w:shd w:val="clear" w:color="auto" w:fill="auto"/>
          </w:tcPr>
          <w:p w:rsidR="007C68D3" w:rsidRPr="00FE781F" w:rsidRDefault="007C68D3" w:rsidP="00F150E8">
            <w:pPr>
              <w:widowControl w:val="0"/>
              <w:tabs>
                <w:tab w:val="left" w:pos="426"/>
              </w:tabs>
              <w:spacing w:before="240"/>
              <w:rPr>
                <w:i/>
                <w:sz w:val="16"/>
                <w:szCs w:val="16"/>
              </w:rPr>
            </w:pPr>
            <w:r w:rsidRPr="00FE781F">
              <w:rPr>
                <w:i/>
                <w:sz w:val="16"/>
                <w:szCs w:val="16"/>
              </w:rPr>
              <w:t>«____» ___________ 20__ г.</w:t>
            </w:r>
          </w:p>
        </w:tc>
      </w:tr>
      <w:tr w:rsidR="007C68D3" w:rsidRPr="00D7041A" w:rsidTr="00F150E8">
        <w:tc>
          <w:tcPr>
            <w:tcW w:w="3687" w:type="dxa"/>
            <w:tcBorders>
              <w:top w:val="single" w:sz="4" w:space="0" w:color="auto"/>
            </w:tcBorders>
            <w:shd w:val="clear" w:color="auto" w:fill="auto"/>
          </w:tcPr>
          <w:p w:rsidR="007C68D3" w:rsidRPr="00FE781F" w:rsidRDefault="007C68D3" w:rsidP="00F150E8">
            <w:pPr>
              <w:widowControl w:val="0"/>
              <w:tabs>
                <w:tab w:val="left" w:pos="426"/>
              </w:tabs>
              <w:jc w:val="center"/>
              <w:rPr>
                <w:i/>
                <w:sz w:val="16"/>
                <w:szCs w:val="16"/>
              </w:rPr>
            </w:pPr>
            <w:r w:rsidRPr="00FE781F">
              <w:rPr>
                <w:i/>
                <w:sz w:val="16"/>
                <w:szCs w:val="16"/>
              </w:rPr>
              <w:t>(Должность Руководителя Участника клиринга</w:t>
            </w:r>
          </w:p>
          <w:p w:rsidR="007C68D3" w:rsidRDefault="007C68D3" w:rsidP="00F150E8">
            <w:pPr>
              <w:widowControl w:val="0"/>
              <w:tabs>
                <w:tab w:val="left" w:pos="426"/>
              </w:tabs>
              <w:jc w:val="center"/>
              <w:rPr>
                <w:i/>
                <w:sz w:val="16"/>
                <w:szCs w:val="16"/>
              </w:rPr>
            </w:pPr>
            <w:r w:rsidRPr="00FE781F">
              <w:rPr>
                <w:i/>
                <w:sz w:val="16"/>
                <w:szCs w:val="16"/>
              </w:rPr>
              <w:t>или лица, действующего по доверенности)</w:t>
            </w:r>
          </w:p>
          <w:p w:rsidR="00A50A85" w:rsidRPr="00A50A85" w:rsidRDefault="00A50A85" w:rsidP="00F150E8">
            <w:pPr>
              <w:widowControl w:val="0"/>
              <w:tabs>
                <w:tab w:val="left" w:pos="426"/>
              </w:tabs>
              <w:jc w:val="center"/>
              <w:rPr>
                <w:i/>
                <w:sz w:val="16"/>
                <w:szCs w:val="16"/>
                <w:lang w:val="en-US"/>
              </w:rPr>
            </w:pPr>
            <w:r w:rsidRPr="008D7F2F">
              <w:rPr>
                <w:i/>
                <w:sz w:val="16"/>
                <w:szCs w:val="16"/>
                <w:lang w:val="en-US"/>
              </w:rPr>
              <w:t>(</w:t>
            </w:r>
            <w:r>
              <w:rPr>
                <w:bCs/>
                <w:i/>
                <w:sz w:val="16"/>
                <w:szCs w:val="16"/>
                <w:lang w:val="en-US"/>
              </w:rPr>
              <w:t>Position of the head of the Market Participant or of the entity, acting on the basis of the power of attorney</w:t>
            </w:r>
            <w:r w:rsidRPr="008D7F2F">
              <w:rPr>
                <w:i/>
                <w:sz w:val="16"/>
                <w:szCs w:val="16"/>
                <w:lang w:val="en-US"/>
              </w:rPr>
              <w:t>)</w:t>
            </w:r>
          </w:p>
        </w:tc>
        <w:tc>
          <w:tcPr>
            <w:tcW w:w="827" w:type="dxa"/>
            <w:shd w:val="clear" w:color="auto" w:fill="auto"/>
          </w:tcPr>
          <w:p w:rsidR="007C68D3" w:rsidRPr="00A50A85" w:rsidRDefault="007C68D3" w:rsidP="00F150E8">
            <w:pPr>
              <w:widowControl w:val="0"/>
              <w:tabs>
                <w:tab w:val="left" w:pos="426"/>
              </w:tabs>
              <w:rPr>
                <w:i/>
                <w:sz w:val="16"/>
                <w:szCs w:val="16"/>
                <w:lang w:val="en-US"/>
              </w:rPr>
            </w:pPr>
          </w:p>
        </w:tc>
        <w:tc>
          <w:tcPr>
            <w:tcW w:w="1829" w:type="dxa"/>
            <w:tcBorders>
              <w:top w:val="single" w:sz="4" w:space="0" w:color="auto"/>
            </w:tcBorders>
            <w:shd w:val="clear" w:color="auto" w:fill="auto"/>
          </w:tcPr>
          <w:p w:rsidR="007C68D3" w:rsidRDefault="007C68D3" w:rsidP="00F150E8">
            <w:pPr>
              <w:widowControl w:val="0"/>
              <w:tabs>
                <w:tab w:val="left" w:pos="426"/>
              </w:tabs>
              <w:jc w:val="center"/>
              <w:rPr>
                <w:i/>
                <w:sz w:val="16"/>
                <w:szCs w:val="16"/>
              </w:rPr>
            </w:pPr>
            <w:r w:rsidRPr="00FE781F">
              <w:rPr>
                <w:i/>
                <w:sz w:val="16"/>
                <w:szCs w:val="16"/>
              </w:rPr>
              <w:t>подпись</w:t>
            </w:r>
          </w:p>
          <w:p w:rsidR="00A50A85" w:rsidRPr="00A50A85" w:rsidRDefault="00A50A85" w:rsidP="00F150E8">
            <w:pPr>
              <w:widowControl w:val="0"/>
              <w:tabs>
                <w:tab w:val="left" w:pos="426"/>
              </w:tabs>
              <w:jc w:val="center"/>
              <w:rPr>
                <w:i/>
                <w:sz w:val="16"/>
                <w:szCs w:val="16"/>
                <w:lang w:val="en-US"/>
              </w:rPr>
            </w:pPr>
            <w:r>
              <w:rPr>
                <w:i/>
                <w:sz w:val="16"/>
                <w:szCs w:val="16"/>
                <w:lang w:val="en-US"/>
              </w:rPr>
              <w:t>signature</w:t>
            </w:r>
          </w:p>
        </w:tc>
        <w:tc>
          <w:tcPr>
            <w:tcW w:w="1830" w:type="dxa"/>
            <w:tcBorders>
              <w:top w:val="single" w:sz="4" w:space="0" w:color="auto"/>
            </w:tcBorders>
            <w:shd w:val="clear" w:color="auto" w:fill="auto"/>
          </w:tcPr>
          <w:p w:rsidR="007C68D3" w:rsidRDefault="007C68D3" w:rsidP="00F150E8">
            <w:pPr>
              <w:widowControl w:val="0"/>
              <w:tabs>
                <w:tab w:val="left" w:pos="426"/>
              </w:tabs>
              <w:jc w:val="center"/>
              <w:rPr>
                <w:i/>
                <w:sz w:val="16"/>
                <w:szCs w:val="16"/>
              </w:rPr>
            </w:pPr>
            <w:r w:rsidRPr="00FE781F">
              <w:rPr>
                <w:i/>
                <w:sz w:val="16"/>
                <w:szCs w:val="16"/>
              </w:rPr>
              <w:t>(Фамилия И.О.)</w:t>
            </w:r>
          </w:p>
          <w:p w:rsidR="00A50A85" w:rsidRPr="00A50A85" w:rsidRDefault="00A50A85" w:rsidP="00F150E8">
            <w:pPr>
              <w:widowControl w:val="0"/>
              <w:tabs>
                <w:tab w:val="left" w:pos="426"/>
              </w:tabs>
              <w:jc w:val="center"/>
              <w:rPr>
                <w:i/>
                <w:sz w:val="16"/>
                <w:szCs w:val="16"/>
                <w:lang w:val="en-US"/>
              </w:rPr>
            </w:pPr>
            <w:r>
              <w:rPr>
                <w:i/>
                <w:sz w:val="16"/>
                <w:szCs w:val="16"/>
                <w:lang w:val="en-US"/>
              </w:rPr>
              <w:t>(intitals)</w:t>
            </w:r>
          </w:p>
        </w:tc>
        <w:tc>
          <w:tcPr>
            <w:tcW w:w="2601" w:type="dxa"/>
            <w:shd w:val="clear" w:color="auto" w:fill="auto"/>
          </w:tcPr>
          <w:p w:rsidR="007C68D3" w:rsidRDefault="007C68D3" w:rsidP="00F150E8">
            <w:pPr>
              <w:widowControl w:val="0"/>
              <w:tabs>
                <w:tab w:val="left" w:pos="426"/>
              </w:tabs>
              <w:jc w:val="center"/>
              <w:rPr>
                <w:i/>
                <w:sz w:val="16"/>
                <w:szCs w:val="16"/>
              </w:rPr>
            </w:pPr>
            <w:r w:rsidRPr="00FE781F">
              <w:rPr>
                <w:i/>
                <w:sz w:val="16"/>
                <w:szCs w:val="16"/>
              </w:rPr>
              <w:t>М.П.</w:t>
            </w:r>
          </w:p>
          <w:p w:rsidR="00A50A85" w:rsidRPr="00A50A85" w:rsidRDefault="00A50A85" w:rsidP="00F150E8">
            <w:pPr>
              <w:widowControl w:val="0"/>
              <w:tabs>
                <w:tab w:val="left" w:pos="426"/>
              </w:tabs>
              <w:jc w:val="center"/>
              <w:rPr>
                <w:i/>
                <w:sz w:val="16"/>
                <w:szCs w:val="16"/>
                <w:lang w:val="en-US"/>
              </w:rPr>
            </w:pPr>
            <w:r>
              <w:rPr>
                <w:i/>
                <w:sz w:val="16"/>
                <w:szCs w:val="16"/>
                <w:lang w:val="en-US"/>
              </w:rPr>
              <w:t>seal</w:t>
            </w:r>
            <w:bookmarkStart w:id="0" w:name="_GoBack"/>
            <w:bookmarkEnd w:id="0"/>
          </w:p>
        </w:tc>
      </w:tr>
    </w:tbl>
    <w:p w:rsidR="009830CE" w:rsidRDefault="009830CE" w:rsidP="007C68D3">
      <w:pPr>
        <w:pStyle w:val="1"/>
        <w:widowControl w:val="0"/>
        <w:tabs>
          <w:tab w:val="clear" w:pos="851"/>
          <w:tab w:val="right" w:pos="9356"/>
        </w:tabs>
        <w:suppressAutoHyphens/>
        <w:overflowPunct w:val="0"/>
        <w:autoSpaceDE w:val="0"/>
        <w:adjustRightInd w:val="0"/>
        <w:spacing w:before="0" w:line="360" w:lineRule="atLeast"/>
        <w:textAlignment w:val="baseline"/>
      </w:pPr>
    </w:p>
    <w:sectPr w:rsidR="009830CE" w:rsidSect="00871F58">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D1583D"/>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DF411A"/>
    <w:multiLevelType w:val="hybridMultilevel"/>
    <w:tmpl w:val="2BBC3B38"/>
    <w:lvl w:ilvl="0" w:tplc="51EC1ED6">
      <w:start w:val="1"/>
      <w:numFmt w:val="decimal"/>
      <w:lvlText w:val="(%1)"/>
      <w:lvlJc w:val="left"/>
      <w:pPr>
        <w:ind w:left="720" w:hanging="360"/>
      </w:pPr>
      <w:rPr>
        <w:rFonts w:hint="default"/>
        <w:color w:val="auto"/>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58"/>
    <w:rsid w:val="00010FC5"/>
    <w:rsid w:val="0001390A"/>
    <w:rsid w:val="00016643"/>
    <w:rsid w:val="000D3DE2"/>
    <w:rsid w:val="00193E99"/>
    <w:rsid w:val="001B5DB8"/>
    <w:rsid w:val="00280972"/>
    <w:rsid w:val="002851C7"/>
    <w:rsid w:val="00326219"/>
    <w:rsid w:val="004667DC"/>
    <w:rsid w:val="00490C31"/>
    <w:rsid w:val="00630B74"/>
    <w:rsid w:val="0079764D"/>
    <w:rsid w:val="007C68D3"/>
    <w:rsid w:val="00871F58"/>
    <w:rsid w:val="009830CE"/>
    <w:rsid w:val="009E20AD"/>
    <w:rsid w:val="00A50A85"/>
    <w:rsid w:val="00A82144"/>
    <w:rsid w:val="00CF4A41"/>
    <w:rsid w:val="00E54311"/>
    <w:rsid w:val="00F150E8"/>
    <w:rsid w:val="00F8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4921"/>
  <w15:chartTrackingRefBased/>
  <w15:docId w15:val="{3491329A-1349-44F5-ADD5-18C5EB59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F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center">
    <w:name w:val="Head center"/>
    <w:basedOn w:val="a"/>
    <w:qFormat/>
    <w:rsid w:val="00871F58"/>
    <w:pPr>
      <w:keepLines/>
      <w:overflowPunct/>
      <w:autoSpaceDE/>
      <w:autoSpaceDN/>
      <w:adjustRightInd/>
      <w:spacing w:before="360"/>
      <w:jc w:val="center"/>
      <w:textAlignment w:val="auto"/>
    </w:pPr>
    <w:rPr>
      <w:rFonts w:cs="Arial"/>
      <w:b/>
      <w:bCs/>
      <w:sz w:val="24"/>
      <w:szCs w:val="24"/>
    </w:rPr>
  </w:style>
  <w:style w:type="paragraph" w:customStyle="1" w:styleId="1">
    <w:name w:val="Стиль1"/>
    <w:basedOn w:val="a"/>
    <w:link w:val="10"/>
    <w:qFormat/>
    <w:rsid w:val="00871F58"/>
    <w:pPr>
      <w:tabs>
        <w:tab w:val="left" w:pos="851"/>
      </w:tabs>
      <w:overflowPunct/>
      <w:autoSpaceDE/>
      <w:autoSpaceDN/>
      <w:adjustRightInd/>
      <w:spacing w:before="240"/>
      <w:jc w:val="both"/>
      <w:textAlignment w:val="auto"/>
    </w:pPr>
    <w:rPr>
      <w:rFonts w:eastAsia="Calibri"/>
      <w:b/>
      <w:sz w:val="24"/>
      <w:szCs w:val="24"/>
      <w:lang w:eastAsia="en-US"/>
    </w:rPr>
  </w:style>
  <w:style w:type="character" w:customStyle="1" w:styleId="a3">
    <w:name w:val="Термин"/>
    <w:rsid w:val="00871F58"/>
    <w:rPr>
      <w:b/>
      <w:bCs/>
    </w:rPr>
  </w:style>
  <w:style w:type="character" w:customStyle="1" w:styleId="10">
    <w:name w:val="Стиль1 Знак"/>
    <w:link w:val="1"/>
    <w:rsid w:val="00871F58"/>
    <w:rPr>
      <w:rFonts w:ascii="Times New Roman" w:eastAsia="Calibri" w:hAnsi="Times New Roman" w:cs="Times New Roman"/>
      <w:b/>
      <w:sz w:val="24"/>
      <w:szCs w:val="24"/>
    </w:rPr>
  </w:style>
  <w:style w:type="paragraph" w:customStyle="1" w:styleId="a4">
    <w:name w:val="Текст_"/>
    <w:basedOn w:val="a"/>
    <w:qFormat/>
    <w:rsid w:val="00871F58"/>
    <w:pPr>
      <w:jc w:val="both"/>
      <w:outlineLvl w:val="2"/>
    </w:pPr>
    <w:rPr>
      <w:bCs/>
      <w:sz w:val="24"/>
      <w:szCs w:val="24"/>
    </w:rPr>
  </w:style>
  <w:style w:type="paragraph" w:styleId="a5">
    <w:name w:val="List Paragraph"/>
    <w:basedOn w:val="a"/>
    <w:uiPriority w:val="34"/>
    <w:qFormat/>
    <w:rsid w:val="00E54311"/>
    <w:pPr>
      <w:ind w:left="720"/>
      <w:contextualSpacing/>
    </w:pPr>
  </w:style>
  <w:style w:type="paragraph" w:styleId="a6">
    <w:name w:val="Balloon Text"/>
    <w:basedOn w:val="a"/>
    <w:link w:val="a7"/>
    <w:uiPriority w:val="99"/>
    <w:semiHidden/>
    <w:unhideWhenUsed/>
    <w:rsid w:val="00A50A85"/>
    <w:rPr>
      <w:rFonts w:ascii="Segoe UI" w:hAnsi="Segoe UI" w:cs="Segoe UI"/>
      <w:sz w:val="18"/>
      <w:szCs w:val="18"/>
    </w:rPr>
  </w:style>
  <w:style w:type="character" w:customStyle="1" w:styleId="a7">
    <w:name w:val="Текст выноски Знак"/>
    <w:basedOn w:val="a0"/>
    <w:link w:val="a6"/>
    <w:uiPriority w:val="99"/>
    <w:semiHidden/>
    <w:rsid w:val="00A50A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1656</TotalTime>
  <Pages>6</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Криворотова Ольга Владимировна</dc:creator>
  <cp:keywords/>
  <dc:description/>
  <cp:lastModifiedBy>Пак Лилия Олеговна</cp:lastModifiedBy>
  <cp:revision>10</cp:revision>
  <dcterms:created xsi:type="dcterms:W3CDTF">2020-02-20T13:34:00Z</dcterms:created>
  <dcterms:modified xsi:type="dcterms:W3CDTF">2020-05-19T11:20:00Z</dcterms:modified>
</cp:coreProperties>
</file>